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43BDA6" w14:textId="77777777" w:rsidR="0051690E" w:rsidRPr="004D7F5B" w:rsidRDefault="0051690E">
      <w:pPr>
        <w:pStyle w:val="Ttulo3"/>
        <w:jc w:val="left"/>
        <w:rPr>
          <w:rFonts w:cs="Arial"/>
          <w:bCs w:val="0"/>
          <w:color w:val="000000"/>
          <w:szCs w:val="24"/>
        </w:rPr>
      </w:pPr>
      <w:r w:rsidRPr="004D7F5B">
        <w:rPr>
          <w:rFonts w:cs="Arial"/>
          <w:bCs w:val="0"/>
          <w:color w:val="000000"/>
          <w:szCs w:val="24"/>
        </w:rPr>
        <w:t>Reporting Agency:</w:t>
      </w:r>
      <w:r w:rsidRPr="004D7F5B">
        <w:rPr>
          <w:rFonts w:cs="Arial"/>
          <w:bCs w:val="0"/>
          <w:color w:val="000000"/>
          <w:szCs w:val="24"/>
        </w:rPr>
        <w:tab/>
      </w:r>
      <w:r w:rsidRPr="004D7F5B">
        <w:rPr>
          <w:rFonts w:cs="Arial"/>
          <w:bCs w:val="0"/>
          <w:color w:val="000000"/>
          <w:szCs w:val="24"/>
        </w:rPr>
        <w:tab/>
        <w:t>UNDP</w:t>
      </w:r>
    </w:p>
    <w:p w14:paraId="12CF4626" w14:textId="77777777" w:rsidR="0051690E" w:rsidRPr="004D7F5B" w:rsidRDefault="0051690E">
      <w:pPr>
        <w:pStyle w:val="Ttulo3"/>
        <w:jc w:val="left"/>
        <w:rPr>
          <w:rFonts w:cs="Arial"/>
          <w:bCs w:val="0"/>
          <w:color w:val="000000"/>
          <w:szCs w:val="24"/>
        </w:rPr>
      </w:pPr>
      <w:r w:rsidRPr="004D7F5B">
        <w:rPr>
          <w:rFonts w:cs="Arial"/>
          <w:bCs w:val="0"/>
          <w:color w:val="000000"/>
          <w:szCs w:val="24"/>
        </w:rPr>
        <w:t>Country:</w:t>
      </w:r>
      <w:r w:rsidRPr="004D7F5B">
        <w:rPr>
          <w:rFonts w:cs="Arial"/>
          <w:bCs w:val="0"/>
          <w:color w:val="000000"/>
          <w:szCs w:val="24"/>
        </w:rPr>
        <w:tab/>
      </w:r>
      <w:r w:rsidRPr="004D7F5B">
        <w:rPr>
          <w:rFonts w:cs="Arial"/>
          <w:bCs w:val="0"/>
          <w:color w:val="000000"/>
          <w:szCs w:val="24"/>
        </w:rPr>
        <w:tab/>
      </w:r>
      <w:r w:rsidRPr="004D7F5B">
        <w:rPr>
          <w:rFonts w:cs="Arial"/>
          <w:bCs w:val="0"/>
          <w:color w:val="000000"/>
          <w:szCs w:val="24"/>
        </w:rPr>
        <w:tab/>
        <w:t>Colombia</w:t>
      </w:r>
    </w:p>
    <w:p w14:paraId="34C2E62A" w14:textId="77777777" w:rsidR="0051690E" w:rsidRPr="004D7F5B" w:rsidRDefault="0051690E">
      <w:pPr>
        <w:pStyle w:val="Ttulo3"/>
        <w:rPr>
          <w:rFonts w:cs="Arial"/>
          <w:szCs w:val="24"/>
        </w:rPr>
      </w:pPr>
    </w:p>
    <w:p w14:paraId="3404A23D" w14:textId="77777777" w:rsidR="0051690E" w:rsidRPr="004D7F5B" w:rsidRDefault="0051690E">
      <w:pPr>
        <w:pStyle w:val="Ttulo3"/>
        <w:rPr>
          <w:rFonts w:cs="Arial"/>
          <w:b/>
          <w:bCs w:val="0"/>
          <w:szCs w:val="24"/>
        </w:rPr>
      </w:pPr>
      <w:r w:rsidRPr="004D7F5B">
        <w:rPr>
          <w:rFonts w:cs="Arial"/>
          <w:b/>
          <w:bCs w:val="0"/>
          <w:szCs w:val="24"/>
        </w:rPr>
        <w:t>STANDARD PROGRESS REPORT</w:t>
      </w:r>
    </w:p>
    <w:p w14:paraId="30D0D4DA" w14:textId="77777777" w:rsidR="0051690E" w:rsidRPr="004D7F5B" w:rsidRDefault="0051690E">
      <w:pPr>
        <w:pStyle w:val="Ttulo3"/>
        <w:rPr>
          <w:rFonts w:cs="Arial"/>
          <w:b/>
          <w:szCs w:val="24"/>
        </w:rPr>
      </w:pPr>
    </w:p>
    <w:p w14:paraId="56828F1A" w14:textId="1C634FEB" w:rsidR="0051690E" w:rsidRDefault="0051690E" w:rsidP="00C26191">
      <w:pPr>
        <w:pStyle w:val="Ttulo3"/>
        <w:ind w:left="2160" w:hanging="2160"/>
        <w:jc w:val="left"/>
        <w:rPr>
          <w:rFonts w:cs="Arial"/>
          <w:bCs w:val="0"/>
          <w:color w:val="000000"/>
          <w:szCs w:val="24"/>
          <w:lang w:val="es-ES_tradnl"/>
        </w:rPr>
      </w:pPr>
      <w:r w:rsidRPr="00E964D4">
        <w:rPr>
          <w:rFonts w:cs="Arial"/>
          <w:bCs w:val="0"/>
          <w:color w:val="000000"/>
          <w:szCs w:val="24"/>
          <w:lang w:val="es-ES_tradnl"/>
        </w:rPr>
        <w:t>No. and title:</w:t>
      </w:r>
      <w:r w:rsidRPr="00E964D4">
        <w:rPr>
          <w:rFonts w:cs="Arial"/>
          <w:bCs w:val="0"/>
          <w:color w:val="000000"/>
          <w:szCs w:val="24"/>
          <w:lang w:val="es-ES_tradnl"/>
        </w:rPr>
        <w:tab/>
      </w:r>
      <w:r w:rsidR="00F919E2">
        <w:rPr>
          <w:rFonts w:cs="Arial"/>
          <w:bCs w:val="0"/>
          <w:color w:val="000000"/>
          <w:szCs w:val="24"/>
          <w:lang w:val="es-ES_tradnl"/>
        </w:rPr>
        <w:t>97254 Mercado laboral: productividad y competitividad para el desarrollo</w:t>
      </w:r>
    </w:p>
    <w:p w14:paraId="30FAB0F4" w14:textId="77777777" w:rsidR="00C26191" w:rsidRPr="00C26191" w:rsidRDefault="00C26191" w:rsidP="00C26191">
      <w:pPr>
        <w:rPr>
          <w:lang w:val="es-ES_tradnl"/>
        </w:rPr>
      </w:pPr>
    </w:p>
    <w:p w14:paraId="69B8C577" w14:textId="322EC77E" w:rsidR="0051690E" w:rsidRPr="00E964D4" w:rsidRDefault="00502C27" w:rsidP="000D1786">
      <w:pPr>
        <w:pStyle w:val="Ttulo3"/>
        <w:jc w:val="left"/>
        <w:rPr>
          <w:rFonts w:cs="Arial"/>
          <w:bCs w:val="0"/>
          <w:color w:val="000000"/>
          <w:szCs w:val="24"/>
          <w:lang w:val="es-ES_tradnl"/>
        </w:rPr>
      </w:pPr>
      <w:r w:rsidRPr="00E964D4">
        <w:rPr>
          <w:rFonts w:cs="Arial"/>
          <w:bCs w:val="0"/>
          <w:color w:val="000000"/>
          <w:szCs w:val="24"/>
          <w:lang w:val="es-ES_tradnl"/>
        </w:rPr>
        <w:t>Reporting period:</w:t>
      </w:r>
      <w:r w:rsidRPr="00E964D4">
        <w:rPr>
          <w:rFonts w:cs="Arial"/>
          <w:bCs w:val="0"/>
          <w:color w:val="000000"/>
          <w:szCs w:val="24"/>
          <w:lang w:val="es-ES_tradnl"/>
        </w:rPr>
        <w:tab/>
        <w:t xml:space="preserve"> </w:t>
      </w:r>
      <w:r w:rsidR="0055344A">
        <w:rPr>
          <w:rFonts w:cs="Arial"/>
          <w:bCs w:val="0"/>
          <w:color w:val="000000"/>
          <w:szCs w:val="24"/>
          <w:lang w:val="es-ES_tradnl"/>
        </w:rPr>
        <w:t>01</w:t>
      </w:r>
      <w:r w:rsidR="008851B9" w:rsidRPr="00E964D4">
        <w:rPr>
          <w:rFonts w:cs="Arial"/>
          <w:bCs w:val="0"/>
          <w:color w:val="000000"/>
          <w:szCs w:val="24"/>
          <w:lang w:val="es-ES_tradnl"/>
        </w:rPr>
        <w:t>/</w:t>
      </w:r>
      <w:r w:rsidR="0055344A">
        <w:rPr>
          <w:rFonts w:cs="Arial"/>
          <w:bCs w:val="0"/>
          <w:color w:val="000000"/>
          <w:szCs w:val="24"/>
          <w:lang w:val="es-ES_tradnl"/>
        </w:rPr>
        <w:t>01</w:t>
      </w:r>
      <w:r w:rsidR="008851B9" w:rsidRPr="00E964D4">
        <w:rPr>
          <w:rFonts w:cs="Arial"/>
          <w:bCs w:val="0"/>
          <w:color w:val="000000"/>
          <w:szCs w:val="24"/>
          <w:lang w:val="es-ES_tradnl"/>
        </w:rPr>
        <w:t>/201</w:t>
      </w:r>
      <w:r w:rsidR="0055344A">
        <w:rPr>
          <w:rFonts w:cs="Arial"/>
          <w:bCs w:val="0"/>
          <w:color w:val="000000"/>
          <w:szCs w:val="24"/>
          <w:lang w:val="es-ES_tradnl"/>
        </w:rPr>
        <w:t>7</w:t>
      </w:r>
      <w:r w:rsidR="008851B9" w:rsidRPr="00E964D4">
        <w:rPr>
          <w:rFonts w:cs="Arial"/>
          <w:bCs w:val="0"/>
          <w:color w:val="000000"/>
          <w:szCs w:val="24"/>
          <w:lang w:val="es-ES_tradnl"/>
        </w:rPr>
        <w:t xml:space="preserve"> – </w:t>
      </w:r>
      <w:r w:rsidR="00517FD9" w:rsidRPr="00E964D4">
        <w:rPr>
          <w:rFonts w:cs="Arial"/>
          <w:bCs w:val="0"/>
          <w:color w:val="000000"/>
          <w:szCs w:val="24"/>
          <w:lang w:val="es-ES_tradnl"/>
        </w:rPr>
        <w:t>3</w:t>
      </w:r>
      <w:r w:rsidR="00414EBA" w:rsidRPr="00E964D4">
        <w:rPr>
          <w:rFonts w:cs="Arial"/>
          <w:bCs w:val="0"/>
          <w:color w:val="000000"/>
          <w:szCs w:val="24"/>
          <w:lang w:val="es-ES_tradnl"/>
        </w:rPr>
        <w:t>1</w:t>
      </w:r>
      <w:r w:rsidR="00517FD9" w:rsidRPr="00E964D4">
        <w:rPr>
          <w:rFonts w:cs="Arial"/>
          <w:bCs w:val="0"/>
          <w:color w:val="000000"/>
          <w:szCs w:val="24"/>
          <w:lang w:val="es-ES_tradnl"/>
        </w:rPr>
        <w:t>/</w:t>
      </w:r>
      <w:r w:rsidR="00414EBA" w:rsidRPr="00E964D4">
        <w:rPr>
          <w:rFonts w:cs="Arial"/>
          <w:bCs w:val="0"/>
          <w:color w:val="000000"/>
          <w:szCs w:val="24"/>
          <w:lang w:val="es-ES_tradnl"/>
        </w:rPr>
        <w:t>12</w:t>
      </w:r>
      <w:r w:rsidR="00274A7D" w:rsidRPr="00E964D4">
        <w:rPr>
          <w:rFonts w:cs="Arial"/>
          <w:bCs w:val="0"/>
          <w:color w:val="000000"/>
          <w:szCs w:val="24"/>
          <w:lang w:val="es-ES_tradnl"/>
        </w:rPr>
        <w:t>/201</w:t>
      </w:r>
      <w:r w:rsidR="0055344A">
        <w:rPr>
          <w:rFonts w:cs="Arial"/>
          <w:bCs w:val="0"/>
          <w:color w:val="000000"/>
          <w:szCs w:val="24"/>
          <w:lang w:val="es-ES_tradnl"/>
        </w:rPr>
        <w:t>7</w:t>
      </w:r>
    </w:p>
    <w:p w14:paraId="707C4B15" w14:textId="77777777" w:rsidR="0051690E" w:rsidRPr="00E964D4" w:rsidRDefault="0051690E">
      <w:pPr>
        <w:pStyle w:val="Ttulo3"/>
        <w:rPr>
          <w:rFonts w:cs="Arial"/>
          <w:szCs w:val="24"/>
          <w:lang w:val="es-ES_tradnl"/>
        </w:rPr>
      </w:pPr>
    </w:p>
    <w:p w14:paraId="6B595133" w14:textId="77777777" w:rsidR="0051690E" w:rsidRPr="00E964D4" w:rsidRDefault="0051690E">
      <w:pPr>
        <w:rPr>
          <w:rFonts w:ascii="Arial" w:hAnsi="Arial" w:cs="Arial"/>
          <w:szCs w:val="24"/>
          <w:lang w:val="es-ES_tradnl"/>
        </w:rPr>
      </w:pPr>
    </w:p>
    <w:p w14:paraId="5C8CF302" w14:textId="77777777" w:rsidR="0051690E" w:rsidRPr="00E964D4" w:rsidRDefault="0051690E">
      <w:pPr>
        <w:pStyle w:val="Ttulo3"/>
        <w:rPr>
          <w:rFonts w:cs="Arial"/>
          <w:b/>
          <w:bCs w:val="0"/>
          <w:szCs w:val="24"/>
          <w:lang w:val="es-ES_tradnl"/>
        </w:rPr>
      </w:pPr>
      <w:r w:rsidRPr="00E964D4">
        <w:rPr>
          <w:rFonts w:cs="Arial"/>
          <w:b/>
          <w:bCs w:val="0"/>
          <w:szCs w:val="24"/>
          <w:lang w:val="es-ES_tradnl"/>
        </w:rPr>
        <w:t>I.  PURPOSE</w:t>
      </w:r>
    </w:p>
    <w:p w14:paraId="265379B5" w14:textId="77777777" w:rsidR="00A130FA" w:rsidRPr="00E964D4" w:rsidRDefault="00A130FA" w:rsidP="000977D3">
      <w:pPr>
        <w:ind w:right="4"/>
        <w:jc w:val="both"/>
        <w:rPr>
          <w:rFonts w:ascii="Arial" w:hAnsi="Arial" w:cs="Arial"/>
          <w:szCs w:val="24"/>
          <w:lang w:val="es-ES_tradnl"/>
        </w:rPr>
      </w:pPr>
    </w:p>
    <w:p w14:paraId="5DBEA5B3" w14:textId="77777777" w:rsidR="0055344A" w:rsidRDefault="000977D3" w:rsidP="00475B82">
      <w:pPr>
        <w:ind w:right="4"/>
        <w:jc w:val="both"/>
        <w:rPr>
          <w:rFonts w:ascii="Arial" w:hAnsi="Arial" w:cs="Arial"/>
          <w:szCs w:val="24"/>
          <w:lang w:val="es-ES_tradnl"/>
        </w:rPr>
      </w:pPr>
      <w:r w:rsidRPr="00E964D4">
        <w:rPr>
          <w:rFonts w:ascii="Arial" w:hAnsi="Arial" w:cs="Arial"/>
          <w:szCs w:val="24"/>
          <w:lang w:val="es-ES_tradnl"/>
        </w:rPr>
        <w:t xml:space="preserve">El Proyecto </w:t>
      </w:r>
      <w:r w:rsidR="000D1786">
        <w:rPr>
          <w:rFonts w:ascii="Arial" w:hAnsi="Arial" w:cs="Arial"/>
          <w:szCs w:val="24"/>
          <w:lang w:val="es-ES_tradnl"/>
        </w:rPr>
        <w:t>97254 Mercado laboral: productividad y competitividad para el desarrollo</w:t>
      </w:r>
      <w:r w:rsidRPr="00E964D4">
        <w:rPr>
          <w:rFonts w:ascii="Arial" w:hAnsi="Arial" w:cs="Arial"/>
          <w:szCs w:val="24"/>
          <w:lang w:val="es-ES_tradnl"/>
        </w:rPr>
        <w:t xml:space="preserve">, </w:t>
      </w:r>
      <w:r w:rsidR="0055344A">
        <w:rPr>
          <w:rFonts w:ascii="Arial" w:hAnsi="Arial" w:cs="Arial"/>
          <w:szCs w:val="24"/>
          <w:lang w:val="es-ES_tradnl"/>
        </w:rPr>
        <w:t xml:space="preserve">tiene como </w:t>
      </w:r>
      <w:r w:rsidRPr="00E964D4">
        <w:rPr>
          <w:rFonts w:ascii="Arial" w:hAnsi="Arial" w:cs="Arial"/>
          <w:szCs w:val="24"/>
          <w:lang w:val="es-ES_tradnl"/>
        </w:rPr>
        <w:t xml:space="preserve">resultado </w:t>
      </w:r>
      <w:r w:rsidR="00B059E3" w:rsidRPr="00E964D4">
        <w:rPr>
          <w:rFonts w:ascii="Arial" w:hAnsi="Arial" w:cs="Arial"/>
          <w:szCs w:val="24"/>
          <w:lang w:val="es-ES_tradnl"/>
        </w:rPr>
        <w:t xml:space="preserve">propuesto </w:t>
      </w:r>
      <w:r w:rsidR="000D1786">
        <w:rPr>
          <w:rFonts w:ascii="Arial" w:hAnsi="Arial" w:cs="Arial"/>
          <w:szCs w:val="24"/>
          <w:lang w:val="es-ES_tradnl"/>
        </w:rPr>
        <w:t>a</w:t>
      </w:r>
      <w:r w:rsidR="000D1786" w:rsidRPr="000D1786">
        <w:rPr>
          <w:rFonts w:ascii="Arial" w:hAnsi="Arial" w:cs="Arial"/>
          <w:szCs w:val="24"/>
          <w:lang w:val="es-ES_tradnl"/>
        </w:rPr>
        <w:t xml:space="preserve">unar esfuerzos técnicos, administrativos y financieros para desarrollar el proyecto piloto del Marco Nacional </w:t>
      </w:r>
      <w:r w:rsidR="000D1786">
        <w:rPr>
          <w:rFonts w:ascii="Arial" w:hAnsi="Arial" w:cs="Arial"/>
          <w:szCs w:val="24"/>
          <w:lang w:val="es-ES_tradnl"/>
        </w:rPr>
        <w:t>d</w:t>
      </w:r>
      <w:r w:rsidR="000D1786" w:rsidRPr="000D1786">
        <w:rPr>
          <w:rFonts w:ascii="Arial" w:hAnsi="Arial" w:cs="Arial"/>
          <w:szCs w:val="24"/>
          <w:lang w:val="es-ES_tradnl"/>
        </w:rPr>
        <w:t xml:space="preserve">e Cualificaciones </w:t>
      </w:r>
      <w:r w:rsidR="000D1786">
        <w:rPr>
          <w:rFonts w:ascii="Arial" w:hAnsi="Arial" w:cs="Arial"/>
          <w:szCs w:val="24"/>
          <w:lang w:val="es-ES_tradnl"/>
        </w:rPr>
        <w:t xml:space="preserve">(MNC) </w:t>
      </w:r>
      <w:r w:rsidR="000D1786" w:rsidRPr="000D1786">
        <w:rPr>
          <w:rFonts w:ascii="Arial" w:hAnsi="Arial" w:cs="Arial"/>
          <w:szCs w:val="24"/>
          <w:lang w:val="es-ES_tradnl"/>
        </w:rPr>
        <w:t>en cinco (5) sectores económicos acordados, como estrategia de la política pública del Sistema Nacional de Educación Terciaria-SNET</w:t>
      </w:r>
      <w:r w:rsidR="00475B82">
        <w:rPr>
          <w:rFonts w:ascii="Arial" w:hAnsi="Arial" w:cs="Arial"/>
          <w:szCs w:val="24"/>
          <w:lang w:val="es-ES_tradnl"/>
        </w:rPr>
        <w:t xml:space="preserve">. </w:t>
      </w:r>
    </w:p>
    <w:p w14:paraId="51470354" w14:textId="77777777" w:rsidR="0055344A" w:rsidRDefault="0055344A" w:rsidP="00475B82">
      <w:pPr>
        <w:ind w:right="4"/>
        <w:jc w:val="both"/>
        <w:rPr>
          <w:rFonts w:ascii="Arial" w:hAnsi="Arial" w:cs="Arial"/>
          <w:szCs w:val="24"/>
          <w:lang w:val="es-ES_tradnl"/>
        </w:rPr>
      </w:pPr>
    </w:p>
    <w:p w14:paraId="068659A3" w14:textId="77777777" w:rsidR="0055344A" w:rsidRDefault="00475B82" w:rsidP="00475B82">
      <w:pPr>
        <w:ind w:right="4"/>
        <w:jc w:val="both"/>
        <w:rPr>
          <w:rFonts w:ascii="Arial" w:hAnsi="Arial" w:cs="Arial"/>
          <w:szCs w:val="24"/>
          <w:lang w:val="es-ES_tradnl"/>
        </w:rPr>
      </w:pPr>
      <w:r>
        <w:rPr>
          <w:rFonts w:ascii="Arial" w:hAnsi="Arial" w:cs="Arial"/>
          <w:szCs w:val="24"/>
          <w:lang w:val="es-ES_tradnl"/>
        </w:rPr>
        <w:t>El obj</w:t>
      </w:r>
      <w:r w:rsidR="0055344A">
        <w:rPr>
          <w:rFonts w:ascii="Arial" w:hAnsi="Arial" w:cs="Arial"/>
          <w:szCs w:val="24"/>
          <w:lang w:val="es-ES_tradnl"/>
        </w:rPr>
        <w:t>etivo principal del proyecto es</w:t>
      </w:r>
      <w:r>
        <w:rPr>
          <w:rFonts w:ascii="Arial" w:hAnsi="Arial" w:cs="Arial"/>
          <w:szCs w:val="24"/>
          <w:lang w:val="es-ES_tradnl"/>
        </w:rPr>
        <w:t xml:space="preserve"> </w:t>
      </w:r>
      <w:r w:rsidRPr="00475B82">
        <w:rPr>
          <w:rFonts w:ascii="Arial" w:hAnsi="Arial" w:cs="Arial"/>
          <w:szCs w:val="24"/>
          <w:lang w:val="es-ES_tradnl"/>
        </w:rPr>
        <w:t>promover estrategias de trabajo decente, productividad y competitividad para la generación de desarrollo social y económico, la educación inclusiva, equitativa y de calidad, en particular, una educación que aumente el número de personas con competencias necesarias para acceder al empleo, al ingreso y al emprendimiento incluyentes.</w:t>
      </w:r>
      <w:r w:rsidR="000977D3" w:rsidRPr="00E964D4">
        <w:rPr>
          <w:rFonts w:ascii="Arial" w:hAnsi="Arial" w:cs="Arial"/>
          <w:szCs w:val="24"/>
          <w:lang w:val="es-ES_tradnl"/>
        </w:rPr>
        <w:t xml:space="preserve"> </w:t>
      </w:r>
    </w:p>
    <w:p w14:paraId="2E27F4E9" w14:textId="77777777" w:rsidR="0055344A" w:rsidRDefault="0055344A" w:rsidP="00475B82">
      <w:pPr>
        <w:ind w:right="4"/>
        <w:jc w:val="both"/>
        <w:rPr>
          <w:rFonts w:ascii="Arial" w:hAnsi="Arial" w:cs="Arial"/>
          <w:szCs w:val="24"/>
          <w:lang w:val="es-ES_tradnl"/>
        </w:rPr>
      </w:pPr>
    </w:p>
    <w:p w14:paraId="6B70D065" w14:textId="0FBBBCB9" w:rsidR="000977D3" w:rsidRDefault="00475B82" w:rsidP="00475B82">
      <w:pPr>
        <w:ind w:right="4"/>
        <w:jc w:val="both"/>
        <w:rPr>
          <w:rFonts w:ascii="Arial" w:hAnsi="Arial" w:cs="Arial"/>
          <w:szCs w:val="24"/>
          <w:lang w:val="es-ES_tradnl"/>
        </w:rPr>
      </w:pPr>
      <w:r>
        <w:rPr>
          <w:rFonts w:ascii="Arial" w:hAnsi="Arial" w:cs="Arial"/>
          <w:szCs w:val="24"/>
          <w:lang w:val="es-ES_tradnl"/>
        </w:rPr>
        <w:t xml:space="preserve">El proyecto </w:t>
      </w:r>
      <w:r w:rsidR="0055344A">
        <w:rPr>
          <w:rFonts w:ascii="Arial" w:hAnsi="Arial" w:cs="Arial"/>
          <w:szCs w:val="24"/>
          <w:lang w:val="es-ES_tradnl"/>
        </w:rPr>
        <w:t xml:space="preserve">tuvo </w:t>
      </w:r>
      <w:r w:rsidR="000977D3" w:rsidRPr="00E964D4">
        <w:rPr>
          <w:rFonts w:ascii="Arial" w:hAnsi="Arial" w:cs="Arial"/>
          <w:szCs w:val="24"/>
          <w:lang w:val="es-ES_tradnl"/>
        </w:rPr>
        <w:t xml:space="preserve">como resultados centrales para el </w:t>
      </w:r>
      <w:r w:rsidR="00B059E3" w:rsidRPr="00E964D4">
        <w:rPr>
          <w:rFonts w:ascii="Arial" w:hAnsi="Arial" w:cs="Arial"/>
          <w:szCs w:val="24"/>
          <w:lang w:val="es-ES_tradnl"/>
        </w:rPr>
        <w:t>periodo evaluado</w:t>
      </w:r>
      <w:r w:rsidR="000977D3" w:rsidRPr="00E964D4">
        <w:rPr>
          <w:rFonts w:ascii="Arial" w:hAnsi="Arial" w:cs="Arial"/>
          <w:szCs w:val="24"/>
          <w:lang w:val="es-ES_tradnl"/>
        </w:rPr>
        <w:t>, de acuerdo a sus actividades, l</w:t>
      </w:r>
      <w:r w:rsidR="00B059E3" w:rsidRPr="00E964D4">
        <w:rPr>
          <w:rFonts w:ascii="Arial" w:hAnsi="Arial" w:cs="Arial"/>
          <w:szCs w:val="24"/>
          <w:lang w:val="es-ES_tradnl"/>
        </w:rPr>
        <w:t>o</w:t>
      </w:r>
      <w:r w:rsidR="000977D3" w:rsidRPr="00E964D4">
        <w:rPr>
          <w:rFonts w:ascii="Arial" w:hAnsi="Arial" w:cs="Arial"/>
          <w:szCs w:val="24"/>
          <w:lang w:val="es-ES_tradnl"/>
        </w:rPr>
        <w:t>s siguientes:</w:t>
      </w:r>
    </w:p>
    <w:p w14:paraId="30C20600" w14:textId="77777777" w:rsidR="00A94635" w:rsidRDefault="00A94635" w:rsidP="00475B82">
      <w:pPr>
        <w:ind w:right="4"/>
        <w:jc w:val="both"/>
        <w:rPr>
          <w:rFonts w:ascii="Arial" w:hAnsi="Arial" w:cs="Arial"/>
          <w:szCs w:val="24"/>
          <w:lang w:val="es-ES_tradnl"/>
        </w:rPr>
      </w:pPr>
    </w:p>
    <w:p w14:paraId="6BFBA85D" w14:textId="5DC145EA" w:rsidR="00A94635" w:rsidRPr="00E964D4" w:rsidRDefault="00A94635" w:rsidP="00A94635">
      <w:pPr>
        <w:pStyle w:val="Ttulo3"/>
        <w:rPr>
          <w:rFonts w:cs="Arial"/>
          <w:b/>
          <w:bCs w:val="0"/>
          <w:szCs w:val="24"/>
          <w:lang w:val="es-ES_tradnl"/>
        </w:rPr>
      </w:pPr>
      <w:r>
        <w:rPr>
          <w:rFonts w:cs="Arial"/>
          <w:b/>
          <w:bCs w:val="0"/>
          <w:szCs w:val="24"/>
          <w:lang w:val="es-ES_tradnl"/>
        </w:rPr>
        <w:t>OUTPUT 101060</w:t>
      </w:r>
    </w:p>
    <w:p w14:paraId="1E6D05D1" w14:textId="77777777" w:rsidR="00A94635" w:rsidRPr="00E964D4" w:rsidRDefault="00A94635" w:rsidP="00475B82">
      <w:pPr>
        <w:ind w:right="4"/>
        <w:jc w:val="both"/>
        <w:rPr>
          <w:rFonts w:ascii="Arial" w:hAnsi="Arial" w:cs="Arial"/>
          <w:szCs w:val="24"/>
          <w:lang w:val="es-ES_tradnl"/>
        </w:rPr>
      </w:pPr>
    </w:p>
    <w:p w14:paraId="7435685A" w14:textId="63836061" w:rsidR="00CF36E0" w:rsidRPr="00E964D4" w:rsidRDefault="00CF36E0" w:rsidP="00475B82">
      <w:pPr>
        <w:ind w:right="4" w:firstLine="720"/>
        <w:jc w:val="both"/>
        <w:rPr>
          <w:rFonts w:ascii="Arial" w:hAnsi="Arial" w:cs="Arial"/>
          <w:color w:val="000000"/>
          <w:sz w:val="22"/>
          <w:szCs w:val="22"/>
          <w:lang w:val="es-ES_tradnl" w:eastAsia="es-CO"/>
        </w:rPr>
      </w:pPr>
      <w:r w:rsidRPr="00E964D4">
        <w:rPr>
          <w:rFonts w:ascii="Arial" w:hAnsi="Arial" w:cs="Arial"/>
          <w:b/>
          <w:color w:val="000000"/>
          <w:sz w:val="22"/>
          <w:szCs w:val="22"/>
          <w:lang w:val="es-ES_tradnl" w:eastAsia="es-CO"/>
        </w:rPr>
        <w:t>Actividad 1.</w:t>
      </w:r>
      <w:r w:rsidRPr="00E964D4">
        <w:rPr>
          <w:rFonts w:ascii="Arial" w:hAnsi="Arial" w:cs="Arial"/>
          <w:color w:val="000000"/>
          <w:sz w:val="22"/>
          <w:szCs w:val="22"/>
          <w:lang w:val="es-ES_tradnl" w:eastAsia="es-CO"/>
        </w:rPr>
        <w:t xml:space="preserve"> </w:t>
      </w:r>
      <w:r w:rsidR="00475B82" w:rsidRPr="00475B82">
        <w:rPr>
          <w:rFonts w:ascii="Arial" w:hAnsi="Arial" w:cs="Arial"/>
          <w:color w:val="000000"/>
          <w:sz w:val="22"/>
          <w:szCs w:val="22"/>
          <w:lang w:val="es-ES_tradnl" w:eastAsia="es-CO"/>
        </w:rPr>
        <w:t>Análisis y diseño de estrategias para la articulación entre el sector productivo y la educación</w:t>
      </w:r>
    </w:p>
    <w:p w14:paraId="3A8499E9" w14:textId="77777777" w:rsidR="00A94635" w:rsidRPr="00E964D4" w:rsidRDefault="00A94635" w:rsidP="000977D3">
      <w:pPr>
        <w:ind w:right="4"/>
        <w:jc w:val="both"/>
        <w:rPr>
          <w:rFonts w:ascii="Arial" w:hAnsi="Arial" w:cs="Arial"/>
          <w:szCs w:val="24"/>
          <w:lang w:val="es-ES_tradnl"/>
        </w:rPr>
      </w:pPr>
    </w:p>
    <w:tbl>
      <w:tblPr>
        <w:tblW w:w="9087"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087"/>
      </w:tblGrid>
      <w:tr w:rsidR="00CF36E0" w:rsidRPr="00E964D4" w14:paraId="11C73460" w14:textId="77777777" w:rsidTr="00475B82">
        <w:trPr>
          <w:trHeight w:val="423"/>
        </w:trPr>
        <w:tc>
          <w:tcPr>
            <w:tcW w:w="9087" w:type="dxa"/>
            <w:shd w:val="clear" w:color="auto" w:fill="auto"/>
            <w:vAlign w:val="center"/>
            <w:hideMark/>
          </w:tcPr>
          <w:p w14:paraId="2599A121" w14:textId="77777777" w:rsidR="00CF36E0" w:rsidRPr="00E964D4" w:rsidRDefault="000A57D9" w:rsidP="000A57D9">
            <w:pPr>
              <w:jc w:val="center"/>
              <w:rPr>
                <w:rFonts w:ascii="Arial" w:hAnsi="Arial" w:cs="Arial"/>
                <w:b/>
                <w:color w:val="000000"/>
                <w:sz w:val="22"/>
                <w:szCs w:val="22"/>
                <w:lang w:val="es-ES_tradnl" w:eastAsia="es-CO"/>
              </w:rPr>
            </w:pPr>
            <w:r w:rsidRPr="00E964D4">
              <w:rPr>
                <w:rFonts w:ascii="Arial" w:hAnsi="Arial" w:cs="Arial"/>
                <w:b/>
                <w:color w:val="000000"/>
                <w:sz w:val="22"/>
                <w:szCs w:val="22"/>
                <w:lang w:val="es-ES_tradnl" w:eastAsia="es-CO"/>
              </w:rPr>
              <w:t>Resultado principal</w:t>
            </w:r>
          </w:p>
        </w:tc>
      </w:tr>
      <w:tr w:rsidR="00475B82" w:rsidRPr="004D7F5B" w14:paraId="14498BF8" w14:textId="77777777" w:rsidTr="00475B82">
        <w:trPr>
          <w:trHeight w:val="423"/>
        </w:trPr>
        <w:tc>
          <w:tcPr>
            <w:tcW w:w="9087" w:type="dxa"/>
            <w:shd w:val="clear" w:color="auto" w:fill="auto"/>
            <w:vAlign w:val="center"/>
          </w:tcPr>
          <w:p w14:paraId="1F237BC5" w14:textId="5A1D50C7" w:rsidR="00843B5F" w:rsidRDefault="00843B5F" w:rsidP="00843B5F">
            <w:pPr>
              <w:rPr>
                <w:rFonts w:ascii="Arial" w:hAnsi="Arial" w:cs="Arial"/>
                <w:szCs w:val="24"/>
                <w:lang w:val="es-ES_tradnl"/>
              </w:rPr>
            </w:pPr>
            <w:r w:rsidRPr="00843B5F">
              <w:rPr>
                <w:rFonts w:ascii="Arial" w:hAnsi="Arial" w:cs="Arial"/>
                <w:szCs w:val="24"/>
                <w:lang w:val="es-ES_tradnl"/>
              </w:rPr>
              <w:t>Documentos</w:t>
            </w:r>
            <w:r w:rsidR="00323C4B">
              <w:rPr>
                <w:rFonts w:ascii="Arial" w:hAnsi="Arial" w:cs="Arial"/>
                <w:szCs w:val="24"/>
                <w:lang w:val="es-ES_tradnl"/>
              </w:rPr>
              <w:t xml:space="preserve"> (2</w:t>
            </w:r>
            <w:r>
              <w:rPr>
                <w:rFonts w:ascii="Arial" w:hAnsi="Arial" w:cs="Arial"/>
                <w:szCs w:val="24"/>
                <w:lang w:val="es-ES_tradnl"/>
              </w:rPr>
              <w:t>)</w:t>
            </w:r>
            <w:r w:rsidRPr="00843B5F">
              <w:rPr>
                <w:rFonts w:ascii="Arial" w:hAnsi="Arial" w:cs="Arial"/>
                <w:szCs w:val="24"/>
                <w:lang w:val="es-ES_tradnl"/>
              </w:rPr>
              <w:t xml:space="preserve"> con de la caracterización de los </w:t>
            </w:r>
            <w:r>
              <w:rPr>
                <w:rFonts w:ascii="Arial" w:hAnsi="Arial" w:cs="Arial"/>
                <w:szCs w:val="24"/>
                <w:lang w:val="es-ES_tradnl"/>
              </w:rPr>
              <w:t>s</w:t>
            </w:r>
            <w:r w:rsidRPr="00843B5F">
              <w:rPr>
                <w:rFonts w:ascii="Arial" w:hAnsi="Arial" w:cs="Arial"/>
                <w:szCs w:val="24"/>
                <w:lang w:val="es-ES_tradnl"/>
              </w:rPr>
              <w:t xml:space="preserve">ectores </w:t>
            </w:r>
            <w:r w:rsidR="000E447E">
              <w:rPr>
                <w:rFonts w:ascii="Arial" w:hAnsi="Arial" w:cs="Arial"/>
                <w:szCs w:val="24"/>
                <w:lang w:val="es-ES_tradnl"/>
              </w:rPr>
              <w:t xml:space="preserve">minas </w:t>
            </w:r>
            <w:r w:rsidRPr="00843B5F">
              <w:rPr>
                <w:rFonts w:ascii="Arial" w:hAnsi="Arial" w:cs="Arial"/>
                <w:szCs w:val="24"/>
                <w:lang w:val="es-ES_tradnl"/>
              </w:rPr>
              <w:t xml:space="preserve">y </w:t>
            </w:r>
            <w:r w:rsidR="00323C4B">
              <w:rPr>
                <w:rFonts w:ascii="Arial" w:hAnsi="Arial" w:cs="Arial"/>
                <w:szCs w:val="24"/>
                <w:lang w:val="es-ES_tradnl"/>
              </w:rPr>
              <w:t>aeronáutica militar</w:t>
            </w:r>
            <w:r w:rsidRPr="00843B5F">
              <w:rPr>
                <w:rFonts w:ascii="Arial" w:hAnsi="Arial" w:cs="Arial"/>
                <w:szCs w:val="24"/>
                <w:lang w:val="es-ES_tradnl"/>
              </w:rPr>
              <w:t xml:space="preserve">, que </w:t>
            </w:r>
            <w:r w:rsidR="000E447E">
              <w:rPr>
                <w:rFonts w:ascii="Arial" w:hAnsi="Arial" w:cs="Arial"/>
                <w:szCs w:val="24"/>
                <w:lang w:val="es-ES_tradnl"/>
              </w:rPr>
              <w:t xml:space="preserve">son </w:t>
            </w:r>
            <w:r>
              <w:rPr>
                <w:rFonts w:ascii="Arial" w:hAnsi="Arial" w:cs="Arial"/>
                <w:szCs w:val="24"/>
                <w:lang w:val="es-ES_tradnl"/>
              </w:rPr>
              <w:t>insumo y sirve</w:t>
            </w:r>
            <w:r w:rsidRPr="00843B5F">
              <w:rPr>
                <w:rFonts w:ascii="Arial" w:hAnsi="Arial" w:cs="Arial"/>
                <w:szCs w:val="24"/>
                <w:lang w:val="es-ES_tradnl"/>
              </w:rPr>
              <w:t xml:space="preserve"> como referente para el diseño de las cualificaciones</w:t>
            </w:r>
            <w:r>
              <w:rPr>
                <w:rFonts w:ascii="Arial" w:hAnsi="Arial" w:cs="Arial"/>
                <w:szCs w:val="24"/>
                <w:lang w:val="es-ES_tradnl"/>
              </w:rPr>
              <w:t>,</w:t>
            </w:r>
            <w:r w:rsidRPr="00843B5F">
              <w:rPr>
                <w:rFonts w:ascii="Arial" w:hAnsi="Arial" w:cs="Arial"/>
                <w:szCs w:val="24"/>
                <w:lang w:val="es-ES_tradnl"/>
              </w:rPr>
              <w:t xml:space="preserve"> de acuerdo con las variables definidas por el MEN y los otros ministerios respectivos de cada sector. </w:t>
            </w:r>
          </w:p>
          <w:p w14:paraId="668CBABC" w14:textId="77777777" w:rsidR="00323C4B" w:rsidRDefault="00323C4B" w:rsidP="00843B5F">
            <w:pPr>
              <w:rPr>
                <w:rFonts w:ascii="Arial" w:hAnsi="Arial" w:cs="Arial"/>
                <w:szCs w:val="24"/>
                <w:lang w:val="es-ES_tradnl"/>
              </w:rPr>
            </w:pPr>
          </w:p>
          <w:p w14:paraId="648FA4FB" w14:textId="31B0CBF1" w:rsidR="00843B5F" w:rsidRPr="00843B5F" w:rsidRDefault="00843B5F" w:rsidP="00843B5F">
            <w:pPr>
              <w:rPr>
                <w:rFonts w:ascii="Arial" w:hAnsi="Arial" w:cs="Arial"/>
                <w:szCs w:val="24"/>
                <w:lang w:val="es-ES_tradnl"/>
              </w:rPr>
            </w:pPr>
            <w:r>
              <w:rPr>
                <w:rFonts w:ascii="Arial" w:hAnsi="Arial" w:cs="Arial"/>
                <w:szCs w:val="24"/>
                <w:lang w:val="es-ES_tradnl"/>
              </w:rPr>
              <w:t>Cada</w:t>
            </w:r>
            <w:r w:rsidRPr="00843B5F">
              <w:rPr>
                <w:rFonts w:ascii="Arial" w:hAnsi="Arial" w:cs="Arial"/>
                <w:szCs w:val="24"/>
                <w:lang w:val="es-ES_tradnl"/>
              </w:rPr>
              <w:t xml:space="preserve"> documento contiene:</w:t>
            </w:r>
          </w:p>
          <w:p w14:paraId="75B92385" w14:textId="49C852D5" w:rsidR="00843B5F" w:rsidRPr="00843B5F" w:rsidRDefault="00843B5F" w:rsidP="002A01AC">
            <w:pPr>
              <w:pStyle w:val="Prrafodelista"/>
              <w:numPr>
                <w:ilvl w:val="0"/>
                <w:numId w:val="1"/>
              </w:numPr>
              <w:rPr>
                <w:rFonts w:ascii="Arial" w:hAnsi="Arial" w:cs="Arial"/>
                <w:szCs w:val="24"/>
                <w:lang w:val="es-ES_tradnl"/>
              </w:rPr>
            </w:pPr>
            <w:r w:rsidRPr="00843B5F">
              <w:rPr>
                <w:rFonts w:ascii="Arial" w:hAnsi="Arial" w:cs="Arial"/>
                <w:szCs w:val="24"/>
                <w:lang w:val="es-ES_tradnl"/>
              </w:rPr>
              <w:t>Descripción de la situación actual y evolución del sector, esquema de atención nacional y regional.</w:t>
            </w:r>
          </w:p>
          <w:p w14:paraId="5A94AC90" w14:textId="158C230F" w:rsidR="00843B5F" w:rsidRPr="00843B5F" w:rsidRDefault="00843B5F" w:rsidP="002A01AC">
            <w:pPr>
              <w:pStyle w:val="Prrafodelista"/>
              <w:numPr>
                <w:ilvl w:val="0"/>
                <w:numId w:val="1"/>
              </w:numPr>
              <w:rPr>
                <w:rFonts w:ascii="Arial" w:hAnsi="Arial" w:cs="Arial"/>
                <w:szCs w:val="24"/>
                <w:lang w:val="es-ES_tradnl"/>
              </w:rPr>
            </w:pPr>
            <w:r w:rsidRPr="00843B5F">
              <w:rPr>
                <w:rFonts w:ascii="Arial" w:hAnsi="Arial" w:cs="Arial"/>
                <w:szCs w:val="24"/>
                <w:lang w:val="es-ES_tradnl"/>
              </w:rPr>
              <w:t>Número de empresas, tamaño y segmentación regional (Gremios asociaciones, clúster etc.)</w:t>
            </w:r>
          </w:p>
          <w:p w14:paraId="14ACE4E9" w14:textId="45A5EEB6" w:rsidR="00843B5F" w:rsidRPr="00843B5F" w:rsidRDefault="00843B5F" w:rsidP="002A01AC">
            <w:pPr>
              <w:pStyle w:val="Prrafodelista"/>
              <w:numPr>
                <w:ilvl w:val="0"/>
                <w:numId w:val="1"/>
              </w:numPr>
              <w:rPr>
                <w:rFonts w:ascii="Arial" w:hAnsi="Arial" w:cs="Arial"/>
                <w:szCs w:val="24"/>
                <w:lang w:val="es-ES_tradnl"/>
              </w:rPr>
            </w:pPr>
            <w:r w:rsidRPr="00843B5F">
              <w:rPr>
                <w:rFonts w:ascii="Arial" w:hAnsi="Arial" w:cs="Arial"/>
                <w:szCs w:val="24"/>
                <w:lang w:val="es-ES_tradnl"/>
              </w:rPr>
              <w:t>Marco regulatorio, Normativa del sector</w:t>
            </w:r>
          </w:p>
          <w:p w14:paraId="47D674E4" w14:textId="77C5E2DB" w:rsidR="00843B5F" w:rsidRPr="00843B5F" w:rsidRDefault="00843B5F" w:rsidP="002A01AC">
            <w:pPr>
              <w:pStyle w:val="Prrafodelista"/>
              <w:numPr>
                <w:ilvl w:val="0"/>
                <w:numId w:val="1"/>
              </w:numPr>
              <w:rPr>
                <w:rFonts w:ascii="Arial" w:hAnsi="Arial" w:cs="Arial"/>
                <w:szCs w:val="24"/>
                <w:lang w:val="es-ES_tradnl"/>
              </w:rPr>
            </w:pPr>
            <w:r w:rsidRPr="00843B5F">
              <w:rPr>
                <w:rFonts w:ascii="Arial" w:hAnsi="Arial" w:cs="Arial"/>
                <w:szCs w:val="24"/>
                <w:lang w:val="es-ES_tradnl"/>
              </w:rPr>
              <w:t>Las políticas, planes (PND 2014 -2018 y Plan Sectorial), programas y proyectos del sector</w:t>
            </w:r>
          </w:p>
          <w:p w14:paraId="094F3C27" w14:textId="56C2090F" w:rsidR="00843B5F" w:rsidRPr="00843B5F" w:rsidRDefault="00843B5F" w:rsidP="002A01AC">
            <w:pPr>
              <w:pStyle w:val="Prrafodelista"/>
              <w:numPr>
                <w:ilvl w:val="0"/>
                <w:numId w:val="1"/>
              </w:numPr>
              <w:rPr>
                <w:rFonts w:ascii="Arial" w:hAnsi="Arial" w:cs="Arial"/>
                <w:szCs w:val="24"/>
                <w:lang w:val="es-ES_tradnl"/>
              </w:rPr>
            </w:pPr>
            <w:r w:rsidRPr="00843B5F">
              <w:rPr>
                <w:rFonts w:ascii="Arial" w:hAnsi="Arial" w:cs="Arial"/>
                <w:szCs w:val="24"/>
                <w:lang w:val="es-ES_tradnl"/>
              </w:rPr>
              <w:t>Importancia del sector para el país con estadísticas de representatividad.</w:t>
            </w:r>
          </w:p>
          <w:p w14:paraId="3FC3582B" w14:textId="2D4ACE5B" w:rsidR="00843B5F" w:rsidRPr="00843B5F" w:rsidRDefault="00843B5F" w:rsidP="002A01AC">
            <w:pPr>
              <w:pStyle w:val="Prrafodelista"/>
              <w:numPr>
                <w:ilvl w:val="0"/>
                <w:numId w:val="1"/>
              </w:numPr>
              <w:rPr>
                <w:rFonts w:ascii="Arial" w:hAnsi="Arial" w:cs="Arial"/>
                <w:szCs w:val="24"/>
                <w:lang w:val="es-ES_tradnl"/>
              </w:rPr>
            </w:pPr>
            <w:r w:rsidRPr="00843B5F">
              <w:rPr>
                <w:rFonts w:ascii="Arial" w:hAnsi="Arial" w:cs="Arial"/>
                <w:szCs w:val="24"/>
                <w:lang w:val="es-ES_tradnl"/>
              </w:rPr>
              <w:t>Principales estudios y tendencias del sector a nivel nacional e internacional.</w:t>
            </w:r>
          </w:p>
          <w:p w14:paraId="441A45B5" w14:textId="4ADA9189" w:rsidR="00843B5F" w:rsidRPr="00843B5F" w:rsidRDefault="00843B5F" w:rsidP="002A01AC">
            <w:pPr>
              <w:pStyle w:val="Prrafodelista"/>
              <w:numPr>
                <w:ilvl w:val="0"/>
                <w:numId w:val="1"/>
              </w:numPr>
              <w:rPr>
                <w:rFonts w:ascii="Arial" w:hAnsi="Arial" w:cs="Arial"/>
                <w:szCs w:val="24"/>
                <w:lang w:val="es-ES_tradnl"/>
              </w:rPr>
            </w:pPr>
            <w:r w:rsidRPr="00843B5F">
              <w:rPr>
                <w:rFonts w:ascii="Arial" w:hAnsi="Arial" w:cs="Arial"/>
                <w:szCs w:val="24"/>
                <w:lang w:val="es-ES_tradnl"/>
              </w:rPr>
              <w:lastRenderedPageBreak/>
              <w:t>Gremios y asociaciones existentes</w:t>
            </w:r>
          </w:p>
          <w:p w14:paraId="3EF113A9" w14:textId="7BEC7CD5" w:rsidR="00843B5F" w:rsidRPr="00843B5F" w:rsidRDefault="00843B5F" w:rsidP="002A01AC">
            <w:pPr>
              <w:pStyle w:val="Prrafodelista"/>
              <w:numPr>
                <w:ilvl w:val="0"/>
                <w:numId w:val="1"/>
              </w:numPr>
              <w:rPr>
                <w:rFonts w:ascii="Arial" w:hAnsi="Arial" w:cs="Arial"/>
                <w:szCs w:val="24"/>
                <w:lang w:val="es-ES_tradnl"/>
              </w:rPr>
            </w:pPr>
            <w:r w:rsidRPr="00843B5F">
              <w:rPr>
                <w:rFonts w:ascii="Arial" w:hAnsi="Arial" w:cs="Arial"/>
                <w:szCs w:val="24"/>
                <w:lang w:val="es-ES_tradnl"/>
              </w:rPr>
              <w:t>Inversión Nacional (tendencias y evolución)</w:t>
            </w:r>
          </w:p>
          <w:p w14:paraId="418C0B3E" w14:textId="2A1F1908" w:rsidR="00843B5F" w:rsidRPr="00843B5F" w:rsidRDefault="00843B5F" w:rsidP="002A01AC">
            <w:pPr>
              <w:pStyle w:val="Prrafodelista"/>
              <w:numPr>
                <w:ilvl w:val="0"/>
                <w:numId w:val="1"/>
              </w:numPr>
              <w:rPr>
                <w:rFonts w:ascii="Arial" w:hAnsi="Arial" w:cs="Arial"/>
                <w:szCs w:val="24"/>
                <w:lang w:val="es-ES_tradnl"/>
              </w:rPr>
            </w:pPr>
            <w:r w:rsidRPr="00843B5F">
              <w:rPr>
                <w:rFonts w:ascii="Arial" w:hAnsi="Arial" w:cs="Arial"/>
                <w:szCs w:val="24"/>
                <w:lang w:val="es-ES_tradnl"/>
              </w:rPr>
              <w:t>Estadísticas, informes y evaluaciones del comportamiento del sector.</w:t>
            </w:r>
          </w:p>
          <w:p w14:paraId="3107C09B" w14:textId="77777777" w:rsidR="00843B5F" w:rsidRDefault="00843B5F" w:rsidP="00843B5F">
            <w:pPr>
              <w:rPr>
                <w:rFonts w:ascii="Arial" w:hAnsi="Arial" w:cs="Arial"/>
                <w:szCs w:val="24"/>
                <w:lang w:val="es-ES_tradnl"/>
              </w:rPr>
            </w:pPr>
          </w:p>
          <w:p w14:paraId="29F00368" w14:textId="6885F36B" w:rsidR="00843B5F" w:rsidRPr="00843B5F" w:rsidRDefault="00843B5F" w:rsidP="00843B5F">
            <w:pPr>
              <w:rPr>
                <w:rFonts w:ascii="Arial" w:hAnsi="Arial" w:cs="Arial"/>
                <w:szCs w:val="24"/>
                <w:lang w:val="es-ES_tradnl"/>
              </w:rPr>
            </w:pPr>
            <w:r w:rsidRPr="00843B5F">
              <w:rPr>
                <w:rFonts w:ascii="Arial" w:hAnsi="Arial" w:cs="Arial"/>
                <w:b/>
                <w:bCs/>
                <w:szCs w:val="24"/>
                <w:lang w:val="es-ES_tradnl"/>
              </w:rPr>
              <w:t>Valor agregado:</w:t>
            </w:r>
            <w:r w:rsidRPr="00843B5F">
              <w:rPr>
                <w:rFonts w:ascii="Arial" w:hAnsi="Arial" w:cs="Arial"/>
                <w:szCs w:val="24"/>
                <w:lang w:val="es-ES_tradnl"/>
              </w:rPr>
              <w:t xml:space="preserve"> Basados en la información disponible en la Gran Encuesta Integrada de Hogares (GEIH) del DANE, se calculó</w:t>
            </w:r>
            <w:r>
              <w:rPr>
                <w:rFonts w:ascii="Arial" w:hAnsi="Arial" w:cs="Arial"/>
                <w:szCs w:val="24"/>
                <w:lang w:val="es-ES_tradnl"/>
              </w:rPr>
              <w:t xml:space="preserve"> la</w:t>
            </w:r>
            <w:r w:rsidRPr="00843B5F">
              <w:rPr>
                <w:rFonts w:ascii="Arial" w:hAnsi="Arial" w:cs="Arial"/>
                <w:szCs w:val="24"/>
                <w:lang w:val="es-ES_tradnl"/>
              </w:rPr>
              <w:t xml:space="preserve"> información de cada subsector relacionada la distribución de los ocupados y desempleados según las siguientes variables: genero, edad, nivel educativo, posición ocupacional, tamaño de la empresa donde trabajan, pobreza y el promedio de horas que trabajan, así como su promedio salarial. Es importante señalar que para cada subsector la significancia y coeficientes de variación fueron comprobados para garantizar la calidad de la información</w:t>
            </w:r>
            <w:r w:rsidR="00323C4B">
              <w:rPr>
                <w:rFonts w:ascii="Arial" w:hAnsi="Arial" w:cs="Arial"/>
                <w:szCs w:val="24"/>
                <w:lang w:val="es-ES_tradnl"/>
              </w:rPr>
              <w:t>, no obstante la información para el sector aeronáutico militar no resultó significativa</w:t>
            </w:r>
            <w:r w:rsidRPr="00843B5F">
              <w:rPr>
                <w:rFonts w:ascii="Arial" w:hAnsi="Arial" w:cs="Arial"/>
                <w:szCs w:val="24"/>
                <w:lang w:val="es-ES_tradnl"/>
              </w:rPr>
              <w:t xml:space="preserve">. </w:t>
            </w:r>
            <w:r w:rsidR="00323C4B">
              <w:rPr>
                <w:rFonts w:ascii="Arial" w:hAnsi="Arial" w:cs="Arial"/>
                <w:szCs w:val="24"/>
                <w:lang w:val="es-ES_tradnl"/>
              </w:rPr>
              <w:t>E</w:t>
            </w:r>
            <w:r w:rsidRPr="00843B5F">
              <w:rPr>
                <w:rFonts w:ascii="Arial" w:hAnsi="Arial" w:cs="Arial"/>
                <w:szCs w:val="24"/>
                <w:lang w:val="es-ES_tradnl"/>
              </w:rPr>
              <w:t xml:space="preserve">s necesario tener en cuenta que esta información no es publicada ni calculada por el DANE. </w:t>
            </w:r>
          </w:p>
          <w:p w14:paraId="0A2F5BAC" w14:textId="77777777" w:rsidR="00843B5F" w:rsidRDefault="00843B5F" w:rsidP="00843B5F">
            <w:pPr>
              <w:rPr>
                <w:rFonts w:ascii="Arial" w:hAnsi="Arial" w:cs="Arial"/>
                <w:szCs w:val="24"/>
                <w:lang w:val="es-ES_tradnl"/>
              </w:rPr>
            </w:pPr>
          </w:p>
          <w:p w14:paraId="2C27F75E" w14:textId="18D44941" w:rsidR="00475B82" w:rsidRPr="00475B82" w:rsidRDefault="00843B5F" w:rsidP="00323C4B">
            <w:pPr>
              <w:jc w:val="both"/>
              <w:rPr>
                <w:rFonts w:ascii="Arial" w:hAnsi="Arial" w:cs="Arial"/>
                <w:szCs w:val="24"/>
                <w:lang w:val="es-ES_tradnl"/>
              </w:rPr>
            </w:pPr>
            <w:r w:rsidRPr="00843B5F">
              <w:rPr>
                <w:rFonts w:ascii="Arial" w:hAnsi="Arial" w:cs="Arial"/>
                <w:b/>
                <w:bCs/>
                <w:szCs w:val="24"/>
                <w:lang w:val="es-ES_tradnl"/>
              </w:rPr>
              <w:t>Acuerdos de gesti</w:t>
            </w:r>
            <w:r>
              <w:rPr>
                <w:rFonts w:ascii="Arial" w:hAnsi="Arial" w:cs="Arial"/>
                <w:b/>
                <w:bCs/>
                <w:szCs w:val="24"/>
                <w:lang w:val="es-ES_tradnl"/>
              </w:rPr>
              <w:t>ó</w:t>
            </w:r>
            <w:r w:rsidRPr="00843B5F">
              <w:rPr>
                <w:rFonts w:ascii="Arial" w:hAnsi="Arial" w:cs="Arial"/>
                <w:b/>
                <w:bCs/>
                <w:szCs w:val="24"/>
                <w:lang w:val="es-ES_tradnl"/>
              </w:rPr>
              <w:t>n:</w:t>
            </w:r>
            <w:r w:rsidRPr="00843B5F">
              <w:rPr>
                <w:rFonts w:ascii="Arial" w:hAnsi="Arial" w:cs="Arial"/>
                <w:szCs w:val="24"/>
                <w:lang w:val="es-ES_tradnl"/>
              </w:rPr>
              <w:t xml:space="preserve">  Se han llegado a acuerdos de cambios metodológicos con respecto a la organización propia de cada sector. Así mismo, debido a las necesidades, retos y dificultades encontradas por cada grupo de expertos sectoriales fue necesario hacer variaciones en la forma de organización de los equipos.</w:t>
            </w:r>
          </w:p>
        </w:tc>
      </w:tr>
      <w:tr w:rsidR="00843B5F" w:rsidRPr="004D7F5B" w14:paraId="46898294" w14:textId="77777777" w:rsidTr="00843B5F">
        <w:trPr>
          <w:trHeight w:val="422"/>
        </w:trPr>
        <w:tc>
          <w:tcPr>
            <w:tcW w:w="9087" w:type="dxa"/>
            <w:shd w:val="clear" w:color="auto" w:fill="auto"/>
            <w:vAlign w:val="center"/>
          </w:tcPr>
          <w:p w14:paraId="5C1C58DA" w14:textId="56097817" w:rsidR="00843B5F" w:rsidRPr="00843B5F" w:rsidRDefault="00843B5F" w:rsidP="00843B5F">
            <w:pPr>
              <w:rPr>
                <w:rFonts w:ascii="Arial" w:hAnsi="Arial" w:cs="Arial"/>
                <w:szCs w:val="24"/>
                <w:lang w:val="es-ES_tradnl"/>
              </w:rPr>
            </w:pPr>
            <w:r>
              <w:rPr>
                <w:rFonts w:ascii="Arial" w:hAnsi="Arial" w:cs="Arial"/>
                <w:szCs w:val="24"/>
                <w:lang w:val="es-ES_tradnl"/>
              </w:rPr>
              <w:lastRenderedPageBreak/>
              <w:t xml:space="preserve">Se </w:t>
            </w:r>
            <w:r w:rsidR="00323C4B">
              <w:rPr>
                <w:rFonts w:ascii="Arial" w:hAnsi="Arial" w:cs="Arial"/>
                <w:szCs w:val="24"/>
                <w:lang w:val="es-ES_tradnl"/>
              </w:rPr>
              <w:t>identificaron</w:t>
            </w:r>
            <w:r>
              <w:rPr>
                <w:rFonts w:ascii="Arial" w:hAnsi="Arial" w:cs="Arial"/>
                <w:szCs w:val="24"/>
                <w:lang w:val="es-ES_tradnl"/>
              </w:rPr>
              <w:t xml:space="preserve"> tendencias organizacionales </w:t>
            </w:r>
            <w:r w:rsidR="00323C4B">
              <w:rPr>
                <w:rFonts w:ascii="Arial" w:hAnsi="Arial" w:cs="Arial"/>
                <w:szCs w:val="24"/>
                <w:lang w:val="es-ES_tradnl"/>
              </w:rPr>
              <w:t xml:space="preserve">para los 5 sectores (Salud, Aeronáutica, Minas, cultura y agricultura) , </w:t>
            </w:r>
            <w:r>
              <w:rPr>
                <w:rFonts w:ascii="Arial" w:hAnsi="Arial" w:cs="Arial"/>
                <w:szCs w:val="24"/>
                <w:lang w:val="es-ES_tradnl"/>
              </w:rPr>
              <w:t>mediante</w:t>
            </w:r>
            <w:r w:rsidRPr="00843B5F">
              <w:rPr>
                <w:rFonts w:ascii="Arial" w:hAnsi="Arial" w:cs="Arial"/>
                <w:szCs w:val="24"/>
                <w:lang w:val="es-ES_tradnl"/>
              </w:rPr>
              <w:t xml:space="preserve"> </w:t>
            </w:r>
            <w:r w:rsidR="00323C4B">
              <w:rPr>
                <w:rFonts w:ascii="Arial" w:hAnsi="Arial" w:cs="Arial"/>
                <w:szCs w:val="24"/>
                <w:lang w:val="es-ES_tradnl"/>
              </w:rPr>
              <w:t xml:space="preserve">7 </w:t>
            </w:r>
            <w:r w:rsidRPr="00843B5F">
              <w:rPr>
                <w:rFonts w:ascii="Arial" w:hAnsi="Arial" w:cs="Arial"/>
                <w:szCs w:val="24"/>
                <w:lang w:val="es-ES_tradnl"/>
              </w:rPr>
              <w:t>Comités de Ex</w:t>
            </w:r>
            <w:r>
              <w:rPr>
                <w:rFonts w:ascii="Arial" w:hAnsi="Arial" w:cs="Arial"/>
                <w:szCs w:val="24"/>
                <w:lang w:val="es-ES_tradnl"/>
              </w:rPr>
              <w:t xml:space="preserve">pertos y </w:t>
            </w:r>
            <w:r w:rsidR="00323C4B">
              <w:rPr>
                <w:rFonts w:ascii="Arial" w:hAnsi="Arial" w:cs="Arial"/>
                <w:szCs w:val="24"/>
                <w:lang w:val="es-ES_tradnl"/>
              </w:rPr>
              <w:t xml:space="preserve">10 </w:t>
            </w:r>
            <w:r>
              <w:rPr>
                <w:rFonts w:ascii="Arial" w:hAnsi="Arial" w:cs="Arial"/>
                <w:szCs w:val="24"/>
                <w:lang w:val="es-ES_tradnl"/>
              </w:rPr>
              <w:t xml:space="preserve">Comités Consultivos. El ejercicio </w:t>
            </w:r>
            <w:r w:rsidRPr="00843B5F">
              <w:rPr>
                <w:rFonts w:ascii="Arial" w:hAnsi="Arial" w:cs="Arial"/>
                <w:szCs w:val="24"/>
                <w:lang w:val="es-ES_tradnl"/>
              </w:rPr>
              <w:t>permite plantear cambios en la demanda anticipada, así como la revisión de cargos misionales y transversales por cada subsector</w:t>
            </w:r>
          </w:p>
        </w:tc>
      </w:tr>
      <w:tr w:rsidR="00843B5F" w:rsidRPr="004D7F5B" w14:paraId="4CDFFF7C" w14:textId="77777777" w:rsidTr="00843B5F">
        <w:trPr>
          <w:trHeight w:val="422"/>
        </w:trPr>
        <w:tc>
          <w:tcPr>
            <w:tcW w:w="9087" w:type="dxa"/>
            <w:shd w:val="clear" w:color="auto" w:fill="auto"/>
            <w:vAlign w:val="center"/>
          </w:tcPr>
          <w:p w14:paraId="1F347EA9" w14:textId="54610391" w:rsidR="00C55CCD" w:rsidRDefault="00C55CCD" w:rsidP="00C55CCD">
            <w:pPr>
              <w:rPr>
                <w:rFonts w:ascii="Arial" w:hAnsi="Arial" w:cs="Arial"/>
                <w:szCs w:val="24"/>
                <w:lang w:val="es-ES_tradnl"/>
              </w:rPr>
            </w:pPr>
            <w:r>
              <w:rPr>
                <w:rFonts w:ascii="Arial" w:hAnsi="Arial" w:cs="Arial"/>
                <w:szCs w:val="24"/>
                <w:lang w:val="es-ES_tradnl"/>
              </w:rPr>
              <w:t xml:space="preserve">Se </w:t>
            </w:r>
            <w:r w:rsidR="00323C4B">
              <w:rPr>
                <w:rFonts w:ascii="Arial" w:hAnsi="Arial" w:cs="Arial"/>
                <w:szCs w:val="24"/>
                <w:lang w:val="es-ES_tradnl"/>
              </w:rPr>
              <w:t>presentaron</w:t>
            </w:r>
            <w:r>
              <w:rPr>
                <w:rFonts w:ascii="Arial" w:hAnsi="Arial" w:cs="Arial"/>
                <w:szCs w:val="24"/>
                <w:lang w:val="es-ES_tradnl"/>
              </w:rPr>
              <w:t xml:space="preserve"> </w:t>
            </w:r>
            <w:r w:rsidR="00323C4B">
              <w:rPr>
                <w:rFonts w:ascii="Arial" w:hAnsi="Arial" w:cs="Arial"/>
                <w:szCs w:val="24"/>
                <w:lang w:val="es-ES_tradnl"/>
              </w:rPr>
              <w:t xml:space="preserve">resultados </w:t>
            </w:r>
            <w:r>
              <w:rPr>
                <w:rFonts w:ascii="Arial" w:hAnsi="Arial" w:cs="Arial"/>
                <w:szCs w:val="24"/>
                <w:lang w:val="es-ES_tradnl"/>
              </w:rPr>
              <w:t xml:space="preserve">a los ministerios socios </w:t>
            </w:r>
            <w:r w:rsidR="00323C4B">
              <w:rPr>
                <w:rFonts w:ascii="Arial" w:hAnsi="Arial" w:cs="Arial"/>
                <w:szCs w:val="24"/>
                <w:lang w:val="es-ES_tradnl"/>
              </w:rPr>
              <w:t xml:space="preserve">para los 5 sectores (Salud, Aeronáutica, Minas, cultura y agricultura) </w:t>
            </w:r>
            <w:r>
              <w:rPr>
                <w:rFonts w:ascii="Arial" w:hAnsi="Arial" w:cs="Arial"/>
                <w:szCs w:val="24"/>
                <w:lang w:val="es-ES_tradnl"/>
              </w:rPr>
              <w:t>del análisis d</w:t>
            </w:r>
            <w:r w:rsidR="00D44893">
              <w:rPr>
                <w:rFonts w:ascii="Arial" w:hAnsi="Arial" w:cs="Arial"/>
                <w:szCs w:val="24"/>
                <w:lang w:val="es-ES_tradnl"/>
              </w:rPr>
              <w:t>e la demanda laboral. C</w:t>
            </w:r>
            <w:r>
              <w:rPr>
                <w:rFonts w:ascii="Arial" w:hAnsi="Arial" w:cs="Arial"/>
                <w:szCs w:val="24"/>
                <w:lang w:val="es-ES_tradnl"/>
              </w:rPr>
              <w:t>ada informe cuenta con:</w:t>
            </w:r>
          </w:p>
          <w:p w14:paraId="173F7ACF" w14:textId="2FCF1400" w:rsidR="00C55CCD" w:rsidRPr="00C55CCD" w:rsidRDefault="00C55CCD" w:rsidP="002A01AC">
            <w:pPr>
              <w:pStyle w:val="Prrafodelista"/>
              <w:numPr>
                <w:ilvl w:val="1"/>
                <w:numId w:val="1"/>
              </w:numPr>
              <w:rPr>
                <w:rFonts w:ascii="Arial" w:hAnsi="Arial" w:cs="Arial"/>
                <w:szCs w:val="24"/>
                <w:lang w:val="es-ES_tradnl"/>
              </w:rPr>
            </w:pPr>
            <w:r w:rsidRPr="00C55CCD">
              <w:rPr>
                <w:rFonts w:ascii="Arial" w:hAnsi="Arial" w:cs="Arial"/>
                <w:szCs w:val="24"/>
                <w:lang w:val="es-ES_tradnl"/>
              </w:rPr>
              <w:t>Análisis y clasificación de las ocupaciones existentes según Clasificación Internacional Uniforme de Ocupaciones (CIUO) 08 A.C relacionadas con el sector</w:t>
            </w:r>
          </w:p>
          <w:p w14:paraId="795706A0" w14:textId="566AAA66" w:rsidR="00C55CCD" w:rsidRPr="00C55CCD" w:rsidRDefault="00C55CCD" w:rsidP="002A01AC">
            <w:pPr>
              <w:pStyle w:val="Prrafodelista"/>
              <w:numPr>
                <w:ilvl w:val="1"/>
                <w:numId w:val="1"/>
              </w:numPr>
              <w:rPr>
                <w:rFonts w:ascii="Arial" w:hAnsi="Arial" w:cs="Arial"/>
                <w:szCs w:val="24"/>
                <w:lang w:val="es-ES_tradnl"/>
              </w:rPr>
            </w:pPr>
            <w:r w:rsidRPr="00C55CCD">
              <w:rPr>
                <w:rFonts w:ascii="Arial" w:hAnsi="Arial" w:cs="Arial"/>
                <w:szCs w:val="24"/>
                <w:lang w:val="es-ES_tradnl"/>
              </w:rPr>
              <w:t xml:space="preserve">Análisis de vacantes (empleos existentes, empleos más demandados) </w:t>
            </w:r>
          </w:p>
          <w:p w14:paraId="1AA62781" w14:textId="2335ABAC" w:rsidR="00C55CCD" w:rsidRPr="00C55CCD" w:rsidRDefault="00C55CCD" w:rsidP="002A01AC">
            <w:pPr>
              <w:pStyle w:val="Prrafodelista"/>
              <w:numPr>
                <w:ilvl w:val="1"/>
                <w:numId w:val="1"/>
              </w:numPr>
              <w:rPr>
                <w:rFonts w:ascii="Arial" w:hAnsi="Arial" w:cs="Arial"/>
                <w:szCs w:val="24"/>
                <w:lang w:val="es-ES_tradnl"/>
              </w:rPr>
            </w:pPr>
            <w:r w:rsidRPr="00C55CCD">
              <w:rPr>
                <w:rFonts w:ascii="Arial" w:hAnsi="Arial" w:cs="Arial"/>
                <w:szCs w:val="24"/>
                <w:lang w:val="es-ES_tradnl"/>
              </w:rPr>
              <w:t>Demanda laboral satisfecha e insatisfecha en Colombia</w:t>
            </w:r>
          </w:p>
          <w:p w14:paraId="7346519B" w14:textId="16D9CFBA" w:rsidR="00C55CCD" w:rsidRPr="00C55CCD" w:rsidRDefault="00C55CCD" w:rsidP="002A01AC">
            <w:pPr>
              <w:pStyle w:val="Prrafodelista"/>
              <w:numPr>
                <w:ilvl w:val="1"/>
                <w:numId w:val="1"/>
              </w:numPr>
              <w:rPr>
                <w:rFonts w:ascii="Arial" w:hAnsi="Arial" w:cs="Arial"/>
                <w:szCs w:val="24"/>
                <w:lang w:val="es-ES_tradnl"/>
              </w:rPr>
            </w:pPr>
            <w:r w:rsidRPr="00C55CCD">
              <w:rPr>
                <w:rFonts w:ascii="Arial" w:hAnsi="Arial" w:cs="Arial"/>
                <w:szCs w:val="24"/>
                <w:lang w:val="es-ES_tradnl"/>
              </w:rPr>
              <w:t>Prospectiva laboral que incluye ocupaciones emergentes y nuevas tendencias</w:t>
            </w:r>
          </w:p>
          <w:p w14:paraId="6BB5AE07" w14:textId="74114C62" w:rsidR="00C55CCD" w:rsidRPr="00C55CCD" w:rsidRDefault="00C55CCD" w:rsidP="002A01AC">
            <w:pPr>
              <w:pStyle w:val="Prrafodelista"/>
              <w:numPr>
                <w:ilvl w:val="1"/>
                <w:numId w:val="1"/>
              </w:numPr>
              <w:rPr>
                <w:rFonts w:ascii="Arial" w:hAnsi="Arial" w:cs="Arial"/>
                <w:szCs w:val="24"/>
                <w:lang w:val="es-ES_tradnl"/>
              </w:rPr>
            </w:pPr>
            <w:r w:rsidRPr="00C55CCD">
              <w:rPr>
                <w:rFonts w:ascii="Arial" w:hAnsi="Arial" w:cs="Arial"/>
                <w:szCs w:val="24"/>
                <w:lang w:val="es-ES_tradnl"/>
              </w:rPr>
              <w:t>Análisis de cargos, perfiles, competencias requeridas y remuneración salarial</w:t>
            </w:r>
          </w:p>
          <w:p w14:paraId="33E23329" w14:textId="162F7774" w:rsidR="00C55CCD" w:rsidRPr="00C55CCD" w:rsidRDefault="00C55CCD" w:rsidP="002A01AC">
            <w:pPr>
              <w:pStyle w:val="Prrafodelista"/>
              <w:numPr>
                <w:ilvl w:val="1"/>
                <w:numId w:val="1"/>
              </w:numPr>
              <w:rPr>
                <w:rFonts w:ascii="Arial" w:hAnsi="Arial" w:cs="Arial"/>
                <w:szCs w:val="24"/>
                <w:lang w:val="es-ES_tradnl"/>
              </w:rPr>
            </w:pPr>
            <w:r w:rsidRPr="00C55CCD">
              <w:rPr>
                <w:rFonts w:ascii="Arial" w:hAnsi="Arial" w:cs="Arial"/>
                <w:szCs w:val="24"/>
                <w:lang w:val="es-ES_tradnl"/>
              </w:rPr>
              <w:t>Definición y estructuración del mapa ocupacional del sector</w:t>
            </w:r>
          </w:p>
          <w:p w14:paraId="07D18609" w14:textId="5C8ED926" w:rsidR="00C55CCD" w:rsidRPr="00C55CCD" w:rsidRDefault="00C55CCD" w:rsidP="002A01AC">
            <w:pPr>
              <w:pStyle w:val="Prrafodelista"/>
              <w:numPr>
                <w:ilvl w:val="1"/>
                <w:numId w:val="1"/>
              </w:numPr>
              <w:rPr>
                <w:rFonts w:ascii="Arial" w:hAnsi="Arial" w:cs="Arial"/>
                <w:szCs w:val="24"/>
                <w:lang w:val="es-ES_tradnl"/>
              </w:rPr>
            </w:pPr>
            <w:r w:rsidRPr="00C55CCD">
              <w:rPr>
                <w:rFonts w:ascii="Arial" w:hAnsi="Arial" w:cs="Arial"/>
                <w:szCs w:val="24"/>
                <w:lang w:val="es-ES_tradnl"/>
              </w:rPr>
              <w:t>Definición y estructuración del mapa funcional del sector</w:t>
            </w:r>
          </w:p>
          <w:p w14:paraId="0C0FCE74" w14:textId="21B113F3" w:rsidR="00C55CCD" w:rsidRPr="00C55CCD" w:rsidRDefault="00C55CCD" w:rsidP="002A01AC">
            <w:pPr>
              <w:pStyle w:val="Prrafodelista"/>
              <w:numPr>
                <w:ilvl w:val="1"/>
                <w:numId w:val="1"/>
              </w:numPr>
              <w:rPr>
                <w:rFonts w:ascii="Arial" w:hAnsi="Arial" w:cs="Arial"/>
                <w:szCs w:val="24"/>
                <w:lang w:val="es-ES_tradnl"/>
              </w:rPr>
            </w:pPr>
            <w:r w:rsidRPr="00C55CCD">
              <w:rPr>
                <w:rFonts w:ascii="Arial" w:hAnsi="Arial" w:cs="Arial"/>
                <w:szCs w:val="24"/>
                <w:lang w:val="es-ES_tradnl"/>
              </w:rPr>
              <w:t>Análisis correlativo de la oferta educativa y la demanda laboral. Matriz de correlación</w:t>
            </w:r>
          </w:p>
          <w:p w14:paraId="36E36680" w14:textId="6D054A1A" w:rsidR="00843B5F" w:rsidRDefault="00C55CCD" w:rsidP="002A01AC">
            <w:pPr>
              <w:pStyle w:val="Prrafodelista"/>
              <w:numPr>
                <w:ilvl w:val="1"/>
                <w:numId w:val="1"/>
              </w:numPr>
              <w:rPr>
                <w:rFonts w:ascii="Arial" w:hAnsi="Arial" w:cs="Arial"/>
                <w:szCs w:val="24"/>
                <w:lang w:val="es-ES_tradnl"/>
              </w:rPr>
            </w:pPr>
            <w:r w:rsidRPr="00C55CCD">
              <w:rPr>
                <w:rFonts w:ascii="Arial" w:hAnsi="Arial" w:cs="Arial"/>
                <w:szCs w:val="24"/>
                <w:lang w:val="es-ES_tradnl"/>
              </w:rPr>
              <w:t>Identificar y proponer la familia ocupacional para las cualificaciones del sector</w:t>
            </w:r>
          </w:p>
        </w:tc>
      </w:tr>
      <w:tr w:rsidR="00C55CCD" w:rsidRPr="004D7F5B" w14:paraId="6CFC4626" w14:textId="77777777" w:rsidTr="00843B5F">
        <w:trPr>
          <w:trHeight w:val="422"/>
        </w:trPr>
        <w:tc>
          <w:tcPr>
            <w:tcW w:w="9087" w:type="dxa"/>
            <w:shd w:val="clear" w:color="auto" w:fill="auto"/>
            <w:vAlign w:val="center"/>
          </w:tcPr>
          <w:p w14:paraId="65B85E08" w14:textId="27FDF713" w:rsidR="00C55CCD" w:rsidRDefault="00C55CCD" w:rsidP="00323C4B">
            <w:pPr>
              <w:jc w:val="both"/>
              <w:rPr>
                <w:rFonts w:ascii="Arial" w:hAnsi="Arial" w:cs="Arial"/>
                <w:szCs w:val="24"/>
                <w:lang w:val="es-ES_tradnl"/>
              </w:rPr>
            </w:pPr>
            <w:r>
              <w:rPr>
                <w:rFonts w:ascii="Arial" w:hAnsi="Arial" w:cs="Arial"/>
                <w:szCs w:val="24"/>
                <w:lang w:val="es-ES_tradnl"/>
              </w:rPr>
              <w:t>Definición de los cargos identificados: mediante</w:t>
            </w:r>
            <w:r w:rsidRPr="00843B5F">
              <w:rPr>
                <w:rFonts w:ascii="Arial" w:hAnsi="Arial" w:cs="Arial"/>
                <w:szCs w:val="24"/>
                <w:lang w:val="es-ES_tradnl"/>
              </w:rPr>
              <w:t xml:space="preserve"> entrevistas semiestructuradas, </w:t>
            </w:r>
            <w:r>
              <w:rPr>
                <w:rFonts w:ascii="Arial" w:hAnsi="Arial" w:cs="Arial"/>
                <w:szCs w:val="24"/>
                <w:lang w:val="es-ES_tradnl"/>
              </w:rPr>
              <w:t>se han</w:t>
            </w:r>
            <w:r w:rsidRPr="00843B5F">
              <w:rPr>
                <w:rFonts w:ascii="Arial" w:hAnsi="Arial" w:cs="Arial"/>
                <w:szCs w:val="24"/>
                <w:lang w:val="es-ES_tradnl"/>
              </w:rPr>
              <w:t xml:space="preserve"> defini</w:t>
            </w:r>
            <w:r>
              <w:rPr>
                <w:rFonts w:ascii="Arial" w:hAnsi="Arial" w:cs="Arial"/>
                <w:szCs w:val="24"/>
                <w:lang w:val="es-ES_tradnl"/>
              </w:rPr>
              <w:t>do</w:t>
            </w:r>
            <w:r w:rsidRPr="00843B5F">
              <w:rPr>
                <w:rFonts w:ascii="Arial" w:hAnsi="Arial" w:cs="Arial"/>
                <w:szCs w:val="24"/>
                <w:lang w:val="es-ES_tradnl"/>
              </w:rPr>
              <w:t xml:space="preserve"> explícitamente cada uno</w:t>
            </w:r>
            <w:r>
              <w:rPr>
                <w:rFonts w:ascii="Arial" w:hAnsi="Arial" w:cs="Arial"/>
                <w:szCs w:val="24"/>
                <w:lang w:val="es-ES_tradnl"/>
              </w:rPr>
              <w:t xml:space="preserve"> de los cargos identificados. Para la ejecuci</w:t>
            </w:r>
            <w:r w:rsidR="00D44893">
              <w:rPr>
                <w:rFonts w:ascii="Arial" w:hAnsi="Arial" w:cs="Arial"/>
                <w:szCs w:val="24"/>
                <w:lang w:val="es-ES_tradnl"/>
              </w:rPr>
              <w:t>ón de las entrevistas se trabajó</w:t>
            </w:r>
            <w:r>
              <w:rPr>
                <w:rFonts w:ascii="Arial" w:hAnsi="Arial" w:cs="Arial"/>
                <w:szCs w:val="24"/>
                <w:lang w:val="es-ES_tradnl"/>
              </w:rPr>
              <w:t xml:space="preserve"> en acuerdo con la Red ORMET, para facilitar la recolección de información territorial, lo cual hace parte de una estrategia del proyecto por potenciar el conocimiento y la información gracias a las alianzas que con anterioridad ha desarrollado el PNUD.</w:t>
            </w:r>
          </w:p>
        </w:tc>
      </w:tr>
      <w:tr w:rsidR="00BB5A3A" w:rsidRPr="004D7F5B" w14:paraId="6FE4BC49" w14:textId="77777777" w:rsidTr="00843B5F">
        <w:trPr>
          <w:trHeight w:val="422"/>
        </w:trPr>
        <w:tc>
          <w:tcPr>
            <w:tcW w:w="9087" w:type="dxa"/>
            <w:shd w:val="clear" w:color="auto" w:fill="auto"/>
            <w:vAlign w:val="center"/>
          </w:tcPr>
          <w:p w14:paraId="6AC736E9" w14:textId="10D8EBFC" w:rsidR="00BB5A3A" w:rsidRPr="00BB5A3A" w:rsidRDefault="00BB5A3A" w:rsidP="00BB5A3A">
            <w:pPr>
              <w:rPr>
                <w:rFonts w:ascii="Arial" w:hAnsi="Arial" w:cs="Arial"/>
                <w:szCs w:val="24"/>
                <w:lang w:val="es-ES_tradnl"/>
              </w:rPr>
            </w:pPr>
            <w:r>
              <w:rPr>
                <w:rFonts w:ascii="Arial" w:hAnsi="Arial" w:cs="Arial"/>
                <w:szCs w:val="24"/>
                <w:lang w:val="es-ES_tradnl"/>
              </w:rPr>
              <w:t xml:space="preserve">En cuanto al </w:t>
            </w:r>
            <w:r w:rsidRPr="00BB5A3A">
              <w:rPr>
                <w:rFonts w:ascii="Arial" w:hAnsi="Arial" w:cs="Arial"/>
                <w:szCs w:val="24"/>
                <w:lang w:val="es-ES_tradnl"/>
              </w:rPr>
              <w:t>diseño de las cualificaciones y catálogo del sector</w:t>
            </w:r>
            <w:r>
              <w:rPr>
                <w:rFonts w:ascii="Arial" w:hAnsi="Arial" w:cs="Arial"/>
                <w:szCs w:val="24"/>
                <w:lang w:val="es-ES_tradnl"/>
              </w:rPr>
              <w:t xml:space="preserve"> se </w:t>
            </w:r>
            <w:r w:rsidR="00323C4B">
              <w:rPr>
                <w:rFonts w:ascii="Arial" w:hAnsi="Arial" w:cs="Arial"/>
                <w:szCs w:val="24"/>
                <w:lang w:val="es-ES_tradnl"/>
              </w:rPr>
              <w:t>entregaron</w:t>
            </w:r>
            <w:r>
              <w:rPr>
                <w:rFonts w:ascii="Arial" w:hAnsi="Arial" w:cs="Arial"/>
                <w:szCs w:val="24"/>
                <w:lang w:val="es-ES_tradnl"/>
              </w:rPr>
              <w:t xml:space="preserve"> </w:t>
            </w:r>
            <w:r w:rsidR="00323C4B">
              <w:rPr>
                <w:rFonts w:ascii="Arial" w:hAnsi="Arial" w:cs="Arial"/>
                <w:szCs w:val="24"/>
                <w:lang w:val="es-ES_tradnl"/>
              </w:rPr>
              <w:t xml:space="preserve">resultados </w:t>
            </w:r>
            <w:r>
              <w:rPr>
                <w:rFonts w:ascii="Arial" w:hAnsi="Arial" w:cs="Arial"/>
                <w:szCs w:val="24"/>
                <w:lang w:val="es-ES_tradnl"/>
              </w:rPr>
              <w:t xml:space="preserve">por sectores de los productos finales, acordados en para el proyecto, </w:t>
            </w:r>
            <w:r>
              <w:rPr>
                <w:rFonts w:ascii="Arial" w:hAnsi="Arial" w:cs="Arial"/>
                <w:szCs w:val="24"/>
                <w:lang w:val="es-ES_tradnl"/>
              </w:rPr>
              <w:lastRenderedPageBreak/>
              <w:t>así:</w:t>
            </w:r>
          </w:p>
          <w:p w14:paraId="77927570" w14:textId="77777777" w:rsidR="00BB5A3A" w:rsidRPr="00BB5A3A" w:rsidRDefault="00BB5A3A" w:rsidP="002A01AC">
            <w:pPr>
              <w:pStyle w:val="Prrafodelista"/>
              <w:numPr>
                <w:ilvl w:val="0"/>
                <w:numId w:val="1"/>
              </w:numPr>
              <w:rPr>
                <w:rFonts w:ascii="Arial" w:hAnsi="Arial" w:cs="Arial"/>
                <w:szCs w:val="24"/>
                <w:lang w:val="es-ES_tradnl"/>
              </w:rPr>
            </w:pPr>
            <w:r w:rsidRPr="00BB5A3A">
              <w:rPr>
                <w:rFonts w:ascii="Arial" w:hAnsi="Arial" w:cs="Arial"/>
                <w:szCs w:val="24"/>
                <w:lang w:val="es-ES_tradnl"/>
              </w:rPr>
              <w:t>Una contextualización con los referentes internacionales de cualificaciones y de catálogos existentes para el sector/subsector</w:t>
            </w:r>
          </w:p>
          <w:p w14:paraId="48B04000" w14:textId="77777777" w:rsidR="00BB5A3A" w:rsidRPr="00BB5A3A" w:rsidRDefault="00BB5A3A" w:rsidP="002A01AC">
            <w:pPr>
              <w:pStyle w:val="Prrafodelista"/>
              <w:numPr>
                <w:ilvl w:val="0"/>
                <w:numId w:val="1"/>
              </w:numPr>
              <w:rPr>
                <w:rFonts w:ascii="Arial" w:hAnsi="Arial" w:cs="Arial"/>
                <w:szCs w:val="24"/>
                <w:lang w:val="es-ES_tradnl"/>
              </w:rPr>
            </w:pPr>
            <w:r w:rsidRPr="00BB5A3A">
              <w:rPr>
                <w:rFonts w:ascii="Arial" w:hAnsi="Arial" w:cs="Arial"/>
                <w:szCs w:val="24"/>
                <w:lang w:val="es-ES_tradnl"/>
              </w:rPr>
              <w:t>Análisis de las cualificaciones y competencias existentes en Colombia, relacionadas con las ocupaciones del sector/subsector</w:t>
            </w:r>
          </w:p>
          <w:p w14:paraId="2C9412A6" w14:textId="54FC650C" w:rsidR="00BB5A3A" w:rsidRDefault="00BB5A3A" w:rsidP="002A01AC">
            <w:pPr>
              <w:pStyle w:val="Prrafodelista"/>
              <w:numPr>
                <w:ilvl w:val="0"/>
                <w:numId w:val="1"/>
              </w:numPr>
              <w:rPr>
                <w:rFonts w:ascii="Arial" w:hAnsi="Arial" w:cs="Arial"/>
                <w:szCs w:val="24"/>
                <w:lang w:val="es-ES_tradnl"/>
              </w:rPr>
            </w:pPr>
            <w:r w:rsidRPr="00BB5A3A">
              <w:rPr>
                <w:rFonts w:ascii="Arial" w:hAnsi="Arial" w:cs="Arial"/>
                <w:szCs w:val="24"/>
                <w:lang w:val="es-ES_tradnl"/>
              </w:rPr>
              <w:t>Identificación y diseño de las nuevas cualificaciones y competencias a partir del análisis de oferta educativa y la demanda laboral</w:t>
            </w:r>
          </w:p>
          <w:p w14:paraId="71BD72B2" w14:textId="77777777" w:rsidR="00D44893" w:rsidRPr="00BB5A3A" w:rsidRDefault="00D44893" w:rsidP="00D44893">
            <w:pPr>
              <w:pStyle w:val="Prrafodelista"/>
              <w:ind w:left="1080"/>
              <w:rPr>
                <w:rFonts w:ascii="Arial" w:hAnsi="Arial" w:cs="Arial"/>
                <w:szCs w:val="24"/>
                <w:lang w:val="es-ES_tradnl"/>
              </w:rPr>
            </w:pPr>
          </w:p>
          <w:p w14:paraId="479C2B31" w14:textId="25A013DE" w:rsidR="00BB5A3A" w:rsidRDefault="00BB5A3A" w:rsidP="00C26191">
            <w:pPr>
              <w:rPr>
                <w:rFonts w:ascii="Arial" w:hAnsi="Arial" w:cs="Arial"/>
                <w:szCs w:val="24"/>
                <w:lang w:val="es-ES_tradnl"/>
              </w:rPr>
            </w:pPr>
            <w:r>
              <w:rPr>
                <w:rFonts w:ascii="Arial" w:hAnsi="Arial" w:cs="Arial"/>
                <w:szCs w:val="24"/>
                <w:lang w:val="es-ES_tradnl"/>
              </w:rPr>
              <w:t>En concordancia con las necesidades del Gobierno Nacional y los propósitos del PNUD, se ha avanzado en capacitar los equipos de trabajo en la construcción de los productos siguientes, para todos los casos se han generado acuerdos de gestión con los seis ministerios que forman parte de esta apuesta de país:</w:t>
            </w:r>
          </w:p>
          <w:p w14:paraId="3306A52B" w14:textId="77777777" w:rsidR="00D44893" w:rsidRDefault="00D44893" w:rsidP="00D44893">
            <w:pPr>
              <w:rPr>
                <w:rFonts w:ascii="Arial" w:hAnsi="Arial" w:cs="Arial"/>
                <w:szCs w:val="24"/>
                <w:lang w:val="es-ES_tradnl"/>
              </w:rPr>
            </w:pPr>
          </w:p>
          <w:p w14:paraId="4D31DC2E" w14:textId="6A8DADE5" w:rsidR="00BB5A3A" w:rsidRPr="00D44893" w:rsidRDefault="00BB5A3A" w:rsidP="002A01AC">
            <w:pPr>
              <w:pStyle w:val="Prrafodelista"/>
              <w:numPr>
                <w:ilvl w:val="0"/>
                <w:numId w:val="4"/>
              </w:numPr>
              <w:rPr>
                <w:rFonts w:ascii="Arial" w:hAnsi="Arial" w:cs="Arial"/>
                <w:szCs w:val="24"/>
                <w:lang w:val="es-ES_tradnl"/>
              </w:rPr>
            </w:pPr>
            <w:r w:rsidRPr="00D44893">
              <w:rPr>
                <w:rFonts w:ascii="Arial" w:hAnsi="Arial" w:cs="Arial"/>
                <w:szCs w:val="24"/>
                <w:lang w:val="es-ES_tradnl"/>
              </w:rPr>
              <w:t>Verificación de las ocupaciones en mesas técnicas de expertos y grupos de interés</w:t>
            </w:r>
          </w:p>
          <w:p w14:paraId="0CD8A156" w14:textId="77777777" w:rsidR="00BB5A3A" w:rsidRPr="00BB5A3A" w:rsidRDefault="00BB5A3A" w:rsidP="002A01AC">
            <w:pPr>
              <w:pStyle w:val="Prrafodelista"/>
              <w:numPr>
                <w:ilvl w:val="0"/>
                <w:numId w:val="1"/>
              </w:numPr>
              <w:rPr>
                <w:rFonts w:ascii="Arial" w:hAnsi="Arial" w:cs="Arial"/>
                <w:szCs w:val="24"/>
                <w:lang w:val="es-ES_tradnl"/>
              </w:rPr>
            </w:pPr>
            <w:r w:rsidRPr="00BB5A3A">
              <w:rPr>
                <w:rFonts w:ascii="Arial" w:hAnsi="Arial" w:cs="Arial"/>
                <w:szCs w:val="24"/>
                <w:lang w:val="es-ES_tradnl"/>
              </w:rPr>
              <w:t xml:space="preserve">Validación del catálogo de cualificaciones con expertos, Ministerio de Educación Nacional (MEN), agencias internacionales relacionadas con las temáticas abordadas y representantes del sector  </w:t>
            </w:r>
          </w:p>
          <w:p w14:paraId="6DB224CD" w14:textId="77777777" w:rsidR="00BB5A3A" w:rsidRPr="00BB5A3A" w:rsidRDefault="00BB5A3A" w:rsidP="002A01AC">
            <w:pPr>
              <w:pStyle w:val="Prrafodelista"/>
              <w:numPr>
                <w:ilvl w:val="0"/>
                <w:numId w:val="1"/>
              </w:numPr>
              <w:rPr>
                <w:rFonts w:ascii="Arial" w:hAnsi="Arial" w:cs="Arial"/>
                <w:szCs w:val="24"/>
                <w:lang w:val="es-ES_tradnl"/>
              </w:rPr>
            </w:pPr>
            <w:r w:rsidRPr="00BB5A3A">
              <w:rPr>
                <w:rFonts w:ascii="Arial" w:hAnsi="Arial" w:cs="Arial"/>
                <w:szCs w:val="24"/>
                <w:lang w:val="es-ES_tradnl"/>
              </w:rPr>
              <w:t xml:space="preserve">Ajuste del catálogo, luego del proceso de validación, teniendo en cuenta las observaciones aceptadas en mesa técnica </w:t>
            </w:r>
          </w:p>
          <w:p w14:paraId="663AAE07" w14:textId="77777777" w:rsidR="00BB5A3A" w:rsidRPr="00BB5A3A" w:rsidRDefault="00BB5A3A" w:rsidP="002A01AC">
            <w:pPr>
              <w:pStyle w:val="Prrafodelista"/>
              <w:numPr>
                <w:ilvl w:val="0"/>
                <w:numId w:val="1"/>
              </w:numPr>
              <w:rPr>
                <w:rFonts w:ascii="Arial" w:hAnsi="Arial" w:cs="Arial"/>
                <w:szCs w:val="24"/>
                <w:lang w:val="es-ES_tradnl"/>
              </w:rPr>
            </w:pPr>
            <w:r w:rsidRPr="00BB5A3A">
              <w:rPr>
                <w:rFonts w:ascii="Arial" w:hAnsi="Arial" w:cs="Arial"/>
                <w:szCs w:val="24"/>
                <w:lang w:val="es-ES_tradnl"/>
              </w:rPr>
              <w:t>Denominación de las cualificaciones identificadas con grupos focales del sector, sociedad civil, expertos técnicos y metodólogos</w:t>
            </w:r>
          </w:p>
          <w:p w14:paraId="74332F90" w14:textId="77777777" w:rsidR="00BB5A3A" w:rsidRPr="00BB5A3A" w:rsidRDefault="00BB5A3A" w:rsidP="002A01AC">
            <w:pPr>
              <w:pStyle w:val="Prrafodelista"/>
              <w:numPr>
                <w:ilvl w:val="0"/>
                <w:numId w:val="1"/>
              </w:numPr>
              <w:rPr>
                <w:rFonts w:ascii="Arial" w:hAnsi="Arial" w:cs="Arial"/>
                <w:szCs w:val="24"/>
                <w:lang w:val="es-ES_tradnl"/>
              </w:rPr>
            </w:pPr>
            <w:r w:rsidRPr="00BB5A3A">
              <w:rPr>
                <w:rFonts w:ascii="Arial" w:hAnsi="Arial" w:cs="Arial"/>
                <w:szCs w:val="24"/>
                <w:lang w:val="es-ES_tradnl"/>
              </w:rPr>
              <w:t>Catálogo de cualificaciones definido para Colombia que incluya: el conjunto de las cualificaciones diseñadas y requeridas</w:t>
            </w:r>
          </w:p>
          <w:p w14:paraId="6AB48C2A" w14:textId="77777777" w:rsidR="00BB5A3A" w:rsidRPr="00BB5A3A" w:rsidRDefault="00BB5A3A" w:rsidP="002A01AC">
            <w:pPr>
              <w:pStyle w:val="Prrafodelista"/>
              <w:numPr>
                <w:ilvl w:val="0"/>
                <w:numId w:val="1"/>
              </w:numPr>
              <w:rPr>
                <w:rFonts w:ascii="Arial" w:hAnsi="Arial" w:cs="Arial"/>
                <w:szCs w:val="24"/>
                <w:lang w:val="es-ES_tradnl"/>
              </w:rPr>
            </w:pPr>
            <w:r w:rsidRPr="00BB5A3A">
              <w:rPr>
                <w:rFonts w:ascii="Arial" w:hAnsi="Arial" w:cs="Arial"/>
                <w:szCs w:val="24"/>
                <w:lang w:val="es-ES_tradnl"/>
              </w:rPr>
              <w:t>Matriz de demanda de las ocupaciones en cada uno de los sectores por año</w:t>
            </w:r>
          </w:p>
          <w:p w14:paraId="2B7213FB" w14:textId="77777777" w:rsidR="00BB5A3A" w:rsidRPr="00BB5A3A" w:rsidRDefault="00BB5A3A" w:rsidP="002A01AC">
            <w:pPr>
              <w:pStyle w:val="Prrafodelista"/>
              <w:numPr>
                <w:ilvl w:val="0"/>
                <w:numId w:val="1"/>
              </w:numPr>
              <w:rPr>
                <w:rFonts w:ascii="Arial" w:hAnsi="Arial" w:cs="Arial"/>
                <w:szCs w:val="24"/>
                <w:lang w:val="es-ES_tradnl"/>
              </w:rPr>
            </w:pPr>
            <w:r w:rsidRPr="00BB5A3A">
              <w:rPr>
                <w:rFonts w:ascii="Arial" w:hAnsi="Arial" w:cs="Arial"/>
                <w:szCs w:val="24"/>
                <w:lang w:val="es-ES_tradnl"/>
              </w:rPr>
              <w:t>Matriz de demanda de empleo de profesionales por sector y ocupación</w:t>
            </w:r>
          </w:p>
          <w:p w14:paraId="52754D2A" w14:textId="77777777" w:rsidR="00BB5A3A" w:rsidRPr="00BB5A3A" w:rsidRDefault="00BB5A3A" w:rsidP="002A01AC">
            <w:pPr>
              <w:pStyle w:val="Prrafodelista"/>
              <w:numPr>
                <w:ilvl w:val="0"/>
                <w:numId w:val="1"/>
              </w:numPr>
              <w:rPr>
                <w:rFonts w:ascii="Arial" w:hAnsi="Arial" w:cs="Arial"/>
                <w:szCs w:val="24"/>
                <w:lang w:val="es-ES_tradnl"/>
              </w:rPr>
            </w:pPr>
            <w:r w:rsidRPr="00BB5A3A">
              <w:rPr>
                <w:rFonts w:ascii="Arial" w:hAnsi="Arial" w:cs="Arial"/>
                <w:szCs w:val="24"/>
                <w:lang w:val="es-ES_tradnl"/>
              </w:rPr>
              <w:t>Estado y evolución de empleo y desempleo por profesiones en el periodo considerado</w:t>
            </w:r>
          </w:p>
          <w:p w14:paraId="791E1AF2" w14:textId="77777777" w:rsidR="00BB5A3A" w:rsidRPr="00BB5A3A" w:rsidRDefault="00BB5A3A" w:rsidP="002A01AC">
            <w:pPr>
              <w:pStyle w:val="Prrafodelista"/>
              <w:numPr>
                <w:ilvl w:val="0"/>
                <w:numId w:val="1"/>
              </w:numPr>
              <w:rPr>
                <w:rFonts w:ascii="Arial" w:hAnsi="Arial" w:cs="Arial"/>
                <w:szCs w:val="24"/>
                <w:lang w:val="es-ES_tradnl"/>
              </w:rPr>
            </w:pPr>
            <w:r w:rsidRPr="00BB5A3A">
              <w:rPr>
                <w:rFonts w:ascii="Arial" w:hAnsi="Arial" w:cs="Arial"/>
                <w:szCs w:val="24"/>
                <w:lang w:val="es-ES_tradnl"/>
              </w:rPr>
              <w:t>Metodología probada para la pertinencia de la educación terciaria por ocupaciones y sectores, transferida al MEN</w:t>
            </w:r>
          </w:p>
          <w:p w14:paraId="3F8BC3D6" w14:textId="6EEBF026" w:rsidR="00BB5A3A" w:rsidRPr="00BB5A3A" w:rsidRDefault="00BB5A3A" w:rsidP="002A01AC">
            <w:pPr>
              <w:pStyle w:val="Prrafodelista"/>
              <w:numPr>
                <w:ilvl w:val="0"/>
                <w:numId w:val="1"/>
              </w:numPr>
              <w:rPr>
                <w:rFonts w:ascii="Arial" w:hAnsi="Arial" w:cs="Arial"/>
                <w:szCs w:val="24"/>
                <w:lang w:val="es-ES_tradnl"/>
              </w:rPr>
            </w:pPr>
            <w:r w:rsidRPr="00BB5A3A">
              <w:rPr>
                <w:rFonts w:ascii="Arial" w:hAnsi="Arial" w:cs="Arial"/>
                <w:szCs w:val="24"/>
                <w:lang w:val="es-ES_tradnl"/>
              </w:rPr>
              <w:t>Discusión y validación de los resultados con principales actores del sector: mesas de discusión con universidades, estudiantes, instituciones de educación terciaria, funcionarios, empresarios, entre otros</w:t>
            </w:r>
          </w:p>
        </w:tc>
      </w:tr>
      <w:tr w:rsidR="00BB5A3A" w:rsidRPr="00E964D4" w14:paraId="58E53D21" w14:textId="77777777" w:rsidTr="00843B5F">
        <w:trPr>
          <w:trHeight w:val="422"/>
        </w:trPr>
        <w:tc>
          <w:tcPr>
            <w:tcW w:w="9087" w:type="dxa"/>
            <w:shd w:val="clear" w:color="auto" w:fill="auto"/>
            <w:vAlign w:val="center"/>
          </w:tcPr>
          <w:p w14:paraId="2165C0C0" w14:textId="77777777" w:rsidR="00D44893" w:rsidRDefault="00BB5A3A" w:rsidP="00BB5A3A">
            <w:pPr>
              <w:rPr>
                <w:rFonts w:ascii="Arial" w:hAnsi="Arial" w:cs="Arial"/>
                <w:szCs w:val="24"/>
                <w:lang w:val="es-ES_tradnl"/>
              </w:rPr>
            </w:pPr>
            <w:r>
              <w:rPr>
                <w:rFonts w:ascii="Arial" w:hAnsi="Arial" w:cs="Arial"/>
                <w:szCs w:val="24"/>
                <w:lang w:val="es-ES_tradnl"/>
              </w:rPr>
              <w:lastRenderedPageBreak/>
              <w:t xml:space="preserve">En cuanto a los productos de Gestión del Conocimiento, se </w:t>
            </w:r>
            <w:r w:rsidR="00D44893">
              <w:rPr>
                <w:rFonts w:ascii="Arial" w:hAnsi="Arial" w:cs="Arial"/>
                <w:szCs w:val="24"/>
                <w:lang w:val="es-ES_tradnl"/>
              </w:rPr>
              <w:t xml:space="preserve">conformaron </w:t>
            </w:r>
            <w:r>
              <w:rPr>
                <w:rFonts w:ascii="Arial" w:hAnsi="Arial" w:cs="Arial"/>
                <w:szCs w:val="24"/>
                <w:lang w:val="es-ES_tradnl"/>
              </w:rPr>
              <w:t xml:space="preserve">grupos focales en los </w:t>
            </w:r>
            <w:r w:rsidR="00D44893">
              <w:rPr>
                <w:rFonts w:ascii="Arial" w:hAnsi="Arial" w:cs="Arial"/>
                <w:szCs w:val="24"/>
                <w:lang w:val="es-ES_tradnl"/>
              </w:rPr>
              <w:t xml:space="preserve">que </w:t>
            </w:r>
            <w:r>
              <w:rPr>
                <w:rFonts w:ascii="Arial" w:hAnsi="Arial" w:cs="Arial"/>
                <w:szCs w:val="24"/>
                <w:lang w:val="es-ES_tradnl"/>
              </w:rPr>
              <w:t xml:space="preserve">se </w:t>
            </w:r>
            <w:r w:rsidR="00D44893">
              <w:rPr>
                <w:rFonts w:ascii="Arial" w:hAnsi="Arial" w:cs="Arial"/>
                <w:szCs w:val="24"/>
                <w:lang w:val="es-ES_tradnl"/>
              </w:rPr>
              <w:t>identificaron las</w:t>
            </w:r>
            <w:r>
              <w:rPr>
                <w:rFonts w:ascii="Arial" w:hAnsi="Arial" w:cs="Arial"/>
                <w:szCs w:val="24"/>
                <w:lang w:val="es-ES_tradnl"/>
              </w:rPr>
              <w:t xml:space="preserve"> particularidades en la implementación </w:t>
            </w:r>
            <w:r w:rsidR="00B74974">
              <w:rPr>
                <w:rFonts w:ascii="Arial" w:hAnsi="Arial" w:cs="Arial"/>
                <w:szCs w:val="24"/>
                <w:lang w:val="es-ES_tradnl"/>
              </w:rPr>
              <w:t>metodológica</w:t>
            </w:r>
            <w:r>
              <w:rPr>
                <w:rFonts w:ascii="Arial" w:hAnsi="Arial" w:cs="Arial"/>
                <w:szCs w:val="24"/>
                <w:lang w:val="es-ES_tradnl"/>
              </w:rPr>
              <w:t xml:space="preserve"> para cada uno de los sectores. </w:t>
            </w:r>
          </w:p>
          <w:p w14:paraId="3BE51388" w14:textId="77777777" w:rsidR="00D44893" w:rsidRDefault="00D44893" w:rsidP="00BB5A3A">
            <w:pPr>
              <w:rPr>
                <w:rFonts w:ascii="Arial" w:hAnsi="Arial" w:cs="Arial"/>
                <w:szCs w:val="24"/>
                <w:lang w:val="es-ES_tradnl"/>
              </w:rPr>
            </w:pPr>
          </w:p>
          <w:p w14:paraId="2273311D" w14:textId="02413F7A" w:rsidR="00BB5A3A" w:rsidRDefault="00D44893" w:rsidP="00D44893">
            <w:pPr>
              <w:jc w:val="both"/>
              <w:rPr>
                <w:rFonts w:ascii="Arial" w:hAnsi="Arial" w:cs="Arial"/>
                <w:szCs w:val="24"/>
                <w:lang w:val="es-ES_tradnl"/>
              </w:rPr>
            </w:pPr>
            <w:r>
              <w:rPr>
                <w:rFonts w:ascii="Arial" w:hAnsi="Arial" w:cs="Arial"/>
                <w:szCs w:val="24"/>
                <w:lang w:val="es-ES_tradnl"/>
              </w:rPr>
              <w:t>De la misma manera, se construyó</w:t>
            </w:r>
            <w:r w:rsidR="00BB5A3A">
              <w:rPr>
                <w:rFonts w:ascii="Arial" w:hAnsi="Arial" w:cs="Arial"/>
                <w:szCs w:val="24"/>
                <w:lang w:val="es-ES_tradnl"/>
              </w:rPr>
              <w:t xml:space="preserve"> la guía metodológica para la </w:t>
            </w:r>
            <w:r>
              <w:rPr>
                <w:rFonts w:ascii="Arial" w:hAnsi="Arial" w:cs="Arial"/>
                <w:szCs w:val="24"/>
                <w:lang w:val="es-ES_tradnl"/>
              </w:rPr>
              <w:t xml:space="preserve">elaboración </w:t>
            </w:r>
            <w:r w:rsidR="00BB5A3A">
              <w:rPr>
                <w:rFonts w:ascii="Arial" w:hAnsi="Arial" w:cs="Arial"/>
                <w:szCs w:val="24"/>
                <w:lang w:val="es-ES_tradnl"/>
              </w:rPr>
              <w:t>del Marco Nacional de Cualificaciones en Colombia</w:t>
            </w:r>
            <w:r>
              <w:rPr>
                <w:rFonts w:ascii="Arial" w:hAnsi="Arial" w:cs="Arial"/>
                <w:szCs w:val="24"/>
                <w:lang w:val="es-ES_tradnl"/>
              </w:rPr>
              <w:t>, un producto que se constituye</w:t>
            </w:r>
            <w:r w:rsidR="00BB5A3A">
              <w:rPr>
                <w:rFonts w:ascii="Arial" w:hAnsi="Arial" w:cs="Arial"/>
                <w:szCs w:val="24"/>
                <w:lang w:val="es-ES_tradnl"/>
              </w:rPr>
              <w:t xml:space="preserve"> en aporte </w:t>
            </w:r>
            <w:r>
              <w:rPr>
                <w:rFonts w:ascii="Arial" w:hAnsi="Arial" w:cs="Arial"/>
                <w:szCs w:val="24"/>
                <w:lang w:val="es-ES_tradnl"/>
              </w:rPr>
              <w:t xml:space="preserve">sustancial </w:t>
            </w:r>
            <w:r w:rsidR="00BB5A3A">
              <w:rPr>
                <w:rFonts w:ascii="Arial" w:hAnsi="Arial" w:cs="Arial"/>
                <w:szCs w:val="24"/>
                <w:lang w:val="es-ES_tradnl"/>
              </w:rPr>
              <w:t xml:space="preserve">al </w:t>
            </w:r>
            <w:r>
              <w:rPr>
                <w:rFonts w:ascii="Arial" w:hAnsi="Arial" w:cs="Arial"/>
                <w:szCs w:val="24"/>
                <w:lang w:val="es-ES_tradnl"/>
              </w:rPr>
              <w:t>Estado colombiano</w:t>
            </w:r>
            <w:r w:rsidR="00BB5A3A">
              <w:rPr>
                <w:rFonts w:ascii="Arial" w:hAnsi="Arial" w:cs="Arial"/>
                <w:szCs w:val="24"/>
                <w:lang w:val="es-ES_tradnl"/>
              </w:rPr>
              <w:t>, específicamente al Sistema Nacional de Educación Terciaria, para avanzar con los catálogos de cualificaciones en los demás sectores productivos del país.</w:t>
            </w:r>
          </w:p>
          <w:p w14:paraId="1C2CD535" w14:textId="77777777" w:rsidR="00D44893" w:rsidRDefault="00D44893" w:rsidP="00D44893">
            <w:pPr>
              <w:jc w:val="both"/>
              <w:rPr>
                <w:rFonts w:ascii="Arial" w:hAnsi="Arial" w:cs="Arial"/>
                <w:szCs w:val="24"/>
                <w:lang w:val="es-ES_tradnl"/>
              </w:rPr>
            </w:pPr>
          </w:p>
          <w:p w14:paraId="7C51BAF2" w14:textId="008B53EE" w:rsidR="005D5DAB" w:rsidRDefault="005D5DAB" w:rsidP="005D5DAB">
            <w:pPr>
              <w:rPr>
                <w:rFonts w:ascii="Arial" w:hAnsi="Arial" w:cs="Arial"/>
                <w:szCs w:val="24"/>
                <w:lang w:val="es-ES_tradnl"/>
              </w:rPr>
            </w:pPr>
            <w:r>
              <w:rPr>
                <w:rFonts w:ascii="Arial" w:hAnsi="Arial" w:cs="Arial"/>
                <w:szCs w:val="24"/>
                <w:lang w:val="es-ES_tradnl"/>
              </w:rPr>
              <w:t>Desde gest</w:t>
            </w:r>
            <w:r w:rsidR="00D44893">
              <w:rPr>
                <w:rFonts w:ascii="Arial" w:hAnsi="Arial" w:cs="Arial"/>
                <w:szCs w:val="24"/>
                <w:lang w:val="es-ES_tradnl"/>
              </w:rPr>
              <w:t>ión del conocimiento se facilitó</w:t>
            </w:r>
            <w:r>
              <w:rPr>
                <w:rFonts w:ascii="Arial" w:hAnsi="Arial" w:cs="Arial"/>
                <w:szCs w:val="24"/>
                <w:lang w:val="es-ES_tradnl"/>
              </w:rPr>
              <w:t>:</w:t>
            </w:r>
          </w:p>
          <w:p w14:paraId="178DCC3F" w14:textId="412EF041" w:rsidR="005D5DAB" w:rsidRDefault="005D5DAB" w:rsidP="005D5DAB">
            <w:pPr>
              <w:rPr>
                <w:rFonts w:ascii="Arial" w:hAnsi="Arial" w:cs="Arial"/>
                <w:szCs w:val="24"/>
                <w:lang w:val="es-ES_tradnl"/>
              </w:rPr>
            </w:pPr>
            <w:r w:rsidRPr="005D5DAB">
              <w:rPr>
                <w:rFonts w:ascii="Arial" w:hAnsi="Arial" w:cs="Arial"/>
                <w:szCs w:val="24"/>
                <w:lang w:val="es-ES_tradnl"/>
              </w:rPr>
              <w:t xml:space="preserve">Memoria y aprendizaje organizacional: </w:t>
            </w:r>
            <w:r>
              <w:rPr>
                <w:rFonts w:ascii="Arial" w:hAnsi="Arial" w:cs="Arial"/>
                <w:szCs w:val="24"/>
                <w:lang w:val="es-ES_tradnl"/>
              </w:rPr>
              <w:t>Todo el proceso de implementación ha sido capturad</w:t>
            </w:r>
            <w:r w:rsidR="00D44893">
              <w:rPr>
                <w:rFonts w:ascii="Arial" w:hAnsi="Arial" w:cs="Arial"/>
                <w:szCs w:val="24"/>
                <w:lang w:val="es-ES_tradnl"/>
              </w:rPr>
              <w:t>o y documentado, lo que facilito</w:t>
            </w:r>
            <w:r>
              <w:rPr>
                <w:rFonts w:ascii="Arial" w:hAnsi="Arial" w:cs="Arial"/>
                <w:szCs w:val="24"/>
                <w:lang w:val="es-ES_tradnl"/>
              </w:rPr>
              <w:t xml:space="preserve"> la transferencia de conocimiento, la mejora metodológica y el aprender continuo.</w:t>
            </w:r>
          </w:p>
          <w:p w14:paraId="40C3C9DA" w14:textId="77777777" w:rsidR="00D44893" w:rsidRDefault="00D44893" w:rsidP="005D5DAB">
            <w:pPr>
              <w:rPr>
                <w:rFonts w:ascii="Arial" w:hAnsi="Arial" w:cs="Arial"/>
                <w:szCs w:val="24"/>
                <w:lang w:val="es-ES_tradnl"/>
              </w:rPr>
            </w:pPr>
          </w:p>
          <w:p w14:paraId="5F9470C1" w14:textId="1E99F402" w:rsidR="005D5DAB" w:rsidRPr="005D5DAB" w:rsidRDefault="005D5DAB" w:rsidP="005D5DAB">
            <w:pPr>
              <w:rPr>
                <w:rFonts w:ascii="Arial" w:hAnsi="Arial" w:cs="Arial"/>
                <w:szCs w:val="24"/>
                <w:lang w:val="es-ES_tradnl"/>
              </w:rPr>
            </w:pPr>
            <w:r w:rsidRPr="005D5DAB">
              <w:rPr>
                <w:rFonts w:ascii="Arial" w:hAnsi="Arial" w:cs="Arial"/>
                <w:szCs w:val="24"/>
                <w:lang w:val="es-ES_tradnl"/>
              </w:rPr>
              <w:t>proceso.</w:t>
            </w:r>
          </w:p>
          <w:p w14:paraId="4327D8B1" w14:textId="5094B1DC" w:rsidR="005D5DAB" w:rsidRDefault="005D5DAB" w:rsidP="005D5DAB">
            <w:pPr>
              <w:rPr>
                <w:rFonts w:ascii="Arial" w:hAnsi="Arial" w:cs="Arial"/>
                <w:szCs w:val="24"/>
                <w:lang w:val="es-ES_tradnl"/>
              </w:rPr>
            </w:pPr>
            <w:r w:rsidRPr="005D5DAB">
              <w:rPr>
                <w:rFonts w:ascii="Arial" w:hAnsi="Arial" w:cs="Arial"/>
                <w:szCs w:val="24"/>
                <w:lang w:val="es-ES_tradnl"/>
              </w:rPr>
              <w:lastRenderedPageBreak/>
              <w:t xml:space="preserve">Transferencia y adaptación de buenas experiencias: </w:t>
            </w:r>
            <w:r>
              <w:rPr>
                <w:rFonts w:ascii="Arial" w:hAnsi="Arial" w:cs="Arial"/>
                <w:szCs w:val="24"/>
                <w:lang w:val="es-ES_tradnl"/>
              </w:rPr>
              <w:t xml:space="preserve">Con los grupos focales sectoriales se hizo visible la necesidad de adaptar las metodologías a las buenas prácticas de algunos sectores, a partir de allí se </w:t>
            </w:r>
            <w:r w:rsidR="00D44893">
              <w:rPr>
                <w:rFonts w:ascii="Arial" w:hAnsi="Arial" w:cs="Arial"/>
                <w:szCs w:val="24"/>
                <w:lang w:val="es-ES_tradnl"/>
              </w:rPr>
              <w:t>desarrollaron</w:t>
            </w:r>
            <w:r>
              <w:rPr>
                <w:rFonts w:ascii="Arial" w:hAnsi="Arial" w:cs="Arial"/>
                <w:szCs w:val="24"/>
                <w:lang w:val="es-ES_tradnl"/>
              </w:rPr>
              <w:t xml:space="preserve"> reuniones de equipo y una jornada de pl</w:t>
            </w:r>
            <w:r w:rsidR="00D44893">
              <w:rPr>
                <w:rFonts w:ascii="Arial" w:hAnsi="Arial" w:cs="Arial"/>
                <w:szCs w:val="24"/>
                <w:lang w:val="es-ES_tradnl"/>
              </w:rPr>
              <w:t>aneación estratégica que permitió</w:t>
            </w:r>
            <w:r>
              <w:rPr>
                <w:rFonts w:ascii="Arial" w:hAnsi="Arial" w:cs="Arial"/>
                <w:szCs w:val="24"/>
                <w:lang w:val="es-ES_tradnl"/>
              </w:rPr>
              <w:t xml:space="preserve"> mejorar la implementación del proyecto y potenciar las buenas prácticas, en lecciones aprendidas.</w:t>
            </w:r>
          </w:p>
          <w:p w14:paraId="73782C18" w14:textId="77777777" w:rsidR="00D44893" w:rsidRDefault="00D44893" w:rsidP="005D5DAB">
            <w:pPr>
              <w:rPr>
                <w:rFonts w:ascii="Arial" w:hAnsi="Arial" w:cs="Arial"/>
                <w:szCs w:val="24"/>
                <w:lang w:val="es-ES_tradnl"/>
              </w:rPr>
            </w:pPr>
          </w:p>
          <w:p w14:paraId="6AB0E194" w14:textId="77777777" w:rsidR="005D5DAB" w:rsidRDefault="005D5DAB" w:rsidP="005D5DAB">
            <w:pPr>
              <w:rPr>
                <w:rFonts w:ascii="Arial" w:hAnsi="Arial" w:cs="Arial"/>
                <w:szCs w:val="24"/>
                <w:lang w:val="es-ES_tradnl"/>
              </w:rPr>
            </w:pPr>
            <w:r>
              <w:rPr>
                <w:rFonts w:ascii="Arial" w:hAnsi="Arial" w:cs="Arial"/>
                <w:szCs w:val="24"/>
                <w:lang w:val="es-ES_tradnl"/>
              </w:rPr>
              <w:t>Avances tangibles:</w:t>
            </w:r>
          </w:p>
          <w:p w14:paraId="0A55A749" w14:textId="1C99B1F6" w:rsidR="00245A5A" w:rsidRDefault="00245A5A" w:rsidP="002A01AC">
            <w:pPr>
              <w:pStyle w:val="Prrafodelista"/>
              <w:numPr>
                <w:ilvl w:val="0"/>
                <w:numId w:val="2"/>
              </w:numPr>
              <w:rPr>
                <w:rFonts w:ascii="Arial" w:hAnsi="Arial" w:cs="Arial"/>
                <w:szCs w:val="24"/>
                <w:lang w:val="es-ES_tradnl"/>
              </w:rPr>
            </w:pPr>
            <w:r>
              <w:rPr>
                <w:rFonts w:ascii="Arial" w:hAnsi="Arial" w:cs="Arial"/>
                <w:szCs w:val="24"/>
                <w:lang w:val="es-ES_tradnl"/>
              </w:rPr>
              <w:t>Revisión experiencias anteriores en Colombia y experiencias internacionales</w:t>
            </w:r>
          </w:p>
          <w:p w14:paraId="3A9414C7" w14:textId="77777777" w:rsidR="005D5DAB" w:rsidRDefault="005D5DAB" w:rsidP="002A01AC">
            <w:pPr>
              <w:pStyle w:val="Prrafodelista"/>
              <w:numPr>
                <w:ilvl w:val="0"/>
                <w:numId w:val="2"/>
              </w:numPr>
              <w:rPr>
                <w:rFonts w:ascii="Arial" w:hAnsi="Arial" w:cs="Arial"/>
                <w:szCs w:val="24"/>
                <w:lang w:val="es-ES_tradnl"/>
              </w:rPr>
            </w:pPr>
            <w:r>
              <w:rPr>
                <w:rFonts w:ascii="Arial" w:hAnsi="Arial" w:cs="Arial"/>
                <w:szCs w:val="24"/>
                <w:lang w:val="es-ES_tradnl"/>
              </w:rPr>
              <w:t>Guía operativa del proyecto</w:t>
            </w:r>
          </w:p>
          <w:p w14:paraId="3E02BEFB" w14:textId="6440997D" w:rsidR="005D5DAB" w:rsidRDefault="005D5DAB" w:rsidP="002A01AC">
            <w:pPr>
              <w:pStyle w:val="Prrafodelista"/>
              <w:numPr>
                <w:ilvl w:val="0"/>
                <w:numId w:val="2"/>
              </w:numPr>
              <w:rPr>
                <w:rFonts w:ascii="Arial" w:hAnsi="Arial" w:cs="Arial"/>
                <w:szCs w:val="24"/>
                <w:lang w:val="es-ES_tradnl"/>
              </w:rPr>
            </w:pPr>
            <w:r>
              <w:rPr>
                <w:rFonts w:ascii="Arial" w:hAnsi="Arial" w:cs="Arial"/>
                <w:szCs w:val="24"/>
                <w:lang w:val="es-ES_tradnl"/>
              </w:rPr>
              <w:t xml:space="preserve">Guía metodológica MNC </w:t>
            </w:r>
          </w:p>
          <w:p w14:paraId="7F4914C7" w14:textId="77777777" w:rsidR="00D44893" w:rsidRDefault="005D5DAB" w:rsidP="002A01AC">
            <w:pPr>
              <w:pStyle w:val="Prrafodelista"/>
              <w:numPr>
                <w:ilvl w:val="0"/>
                <w:numId w:val="2"/>
              </w:numPr>
              <w:rPr>
                <w:rFonts w:ascii="Arial" w:hAnsi="Arial" w:cs="Arial"/>
                <w:szCs w:val="24"/>
                <w:lang w:val="es-ES_tradnl"/>
              </w:rPr>
            </w:pPr>
            <w:r>
              <w:rPr>
                <w:rFonts w:ascii="Arial" w:hAnsi="Arial" w:cs="Arial"/>
                <w:szCs w:val="24"/>
                <w:lang w:val="es-ES_tradnl"/>
              </w:rPr>
              <w:t xml:space="preserve">Sistematización de la implementación sectorial </w:t>
            </w:r>
          </w:p>
          <w:p w14:paraId="37587DF7" w14:textId="3CCC28E1" w:rsidR="005D5DAB" w:rsidRPr="005D5DAB" w:rsidRDefault="005D5DAB" w:rsidP="002A01AC">
            <w:pPr>
              <w:pStyle w:val="Prrafodelista"/>
              <w:numPr>
                <w:ilvl w:val="0"/>
                <w:numId w:val="2"/>
              </w:numPr>
              <w:rPr>
                <w:rFonts w:ascii="Arial" w:hAnsi="Arial" w:cs="Arial"/>
                <w:szCs w:val="24"/>
                <w:lang w:val="es-ES_tradnl"/>
              </w:rPr>
            </w:pPr>
            <w:r>
              <w:rPr>
                <w:rFonts w:ascii="Arial" w:hAnsi="Arial" w:cs="Arial"/>
                <w:szCs w:val="24"/>
                <w:lang w:val="es-ES_tradnl"/>
              </w:rPr>
              <w:t>Jornada de planeación estratégica</w:t>
            </w:r>
          </w:p>
        </w:tc>
      </w:tr>
    </w:tbl>
    <w:p w14:paraId="4D9F7B1D" w14:textId="77777777" w:rsidR="000977D3" w:rsidRPr="00E964D4" w:rsidRDefault="000977D3" w:rsidP="000977D3">
      <w:pPr>
        <w:ind w:right="4"/>
        <w:jc w:val="both"/>
        <w:rPr>
          <w:rFonts w:ascii="Arial" w:hAnsi="Arial" w:cs="Arial"/>
          <w:szCs w:val="24"/>
          <w:lang w:val="es-ES_tradnl"/>
        </w:rPr>
      </w:pPr>
    </w:p>
    <w:p w14:paraId="01D7A9D4" w14:textId="77777777" w:rsidR="00E136DD" w:rsidRPr="00E964D4" w:rsidRDefault="00E136DD" w:rsidP="000977D3">
      <w:pPr>
        <w:ind w:right="4"/>
        <w:jc w:val="both"/>
        <w:rPr>
          <w:rFonts w:ascii="Arial" w:hAnsi="Arial" w:cs="Arial"/>
          <w:szCs w:val="24"/>
          <w:lang w:val="es-ES_tradnl"/>
        </w:rPr>
      </w:pPr>
      <w:r w:rsidRPr="00E964D4">
        <w:rPr>
          <w:rFonts w:ascii="Arial" w:hAnsi="Arial" w:cs="Arial"/>
          <w:szCs w:val="24"/>
          <w:lang w:val="es-ES_tradnl"/>
        </w:rPr>
        <w:t xml:space="preserve">Estas acciones se alinean al CDP del PNUD, de la siguiente manera: </w:t>
      </w:r>
    </w:p>
    <w:p w14:paraId="499ACE6E" w14:textId="77777777" w:rsidR="00E136DD" w:rsidRPr="00E964D4" w:rsidRDefault="00E136DD" w:rsidP="000977D3">
      <w:pPr>
        <w:ind w:right="4"/>
        <w:jc w:val="both"/>
        <w:rPr>
          <w:rFonts w:ascii="Arial" w:hAnsi="Arial" w:cs="Arial"/>
          <w:szCs w:val="24"/>
          <w:lang w:val="es-ES_tradnl"/>
        </w:rPr>
      </w:pPr>
    </w:p>
    <w:p w14:paraId="52EE3671" w14:textId="16559DAC" w:rsidR="00E136DD" w:rsidRPr="00E964D4" w:rsidRDefault="00E136DD" w:rsidP="006C7075">
      <w:pPr>
        <w:ind w:right="4"/>
        <w:jc w:val="both"/>
        <w:rPr>
          <w:rFonts w:ascii="Arial" w:hAnsi="Arial" w:cs="Arial"/>
          <w:szCs w:val="24"/>
          <w:lang w:val="es-ES_tradnl"/>
        </w:rPr>
      </w:pPr>
      <w:r w:rsidRPr="00E964D4">
        <w:rPr>
          <w:rFonts w:ascii="Arial" w:hAnsi="Arial" w:cs="Arial"/>
          <w:szCs w:val="24"/>
          <w:lang w:val="es-ES_tradnl"/>
        </w:rPr>
        <w:t xml:space="preserve">Resultado CDP: </w:t>
      </w:r>
      <w:r w:rsidR="006C7075" w:rsidRPr="006C7075">
        <w:rPr>
          <w:rFonts w:ascii="Arial" w:hAnsi="Arial" w:cs="Arial"/>
          <w:szCs w:val="24"/>
          <w:lang w:val="es-ES_tradnl"/>
        </w:rPr>
        <w:t>El crecimiento es inclusivo y sostenible, incorpora las capacidades productivas que generen empleo y medios de vida de los pobres y excluidos</w:t>
      </w:r>
      <w:r w:rsidRPr="00E964D4">
        <w:rPr>
          <w:rFonts w:ascii="Arial" w:hAnsi="Arial" w:cs="Arial"/>
          <w:szCs w:val="24"/>
          <w:lang w:val="es-ES_tradnl"/>
        </w:rPr>
        <w:t>.</w:t>
      </w:r>
    </w:p>
    <w:p w14:paraId="17AB6DC9" w14:textId="77777777" w:rsidR="00E136DD" w:rsidRPr="00E964D4" w:rsidRDefault="00E136DD" w:rsidP="000977D3">
      <w:pPr>
        <w:ind w:right="4"/>
        <w:jc w:val="both"/>
        <w:rPr>
          <w:rFonts w:ascii="Arial" w:hAnsi="Arial" w:cs="Arial"/>
          <w:szCs w:val="24"/>
          <w:lang w:val="es-ES_tradnl"/>
        </w:rPr>
      </w:pPr>
    </w:p>
    <w:p w14:paraId="269F7E9B" w14:textId="77777777" w:rsidR="00E136DD" w:rsidRPr="00E964D4" w:rsidRDefault="00E136DD" w:rsidP="000977D3">
      <w:pPr>
        <w:ind w:right="4"/>
        <w:jc w:val="both"/>
        <w:rPr>
          <w:rFonts w:ascii="Arial" w:hAnsi="Arial" w:cs="Arial"/>
          <w:szCs w:val="24"/>
          <w:lang w:val="es-ES_tradnl"/>
        </w:rPr>
      </w:pPr>
      <w:r w:rsidRPr="00E964D4">
        <w:rPr>
          <w:rFonts w:ascii="Arial" w:hAnsi="Arial" w:cs="Arial"/>
          <w:szCs w:val="24"/>
          <w:lang w:val="es-ES_tradnl"/>
        </w:rPr>
        <w:t xml:space="preserve">Y en su interior con los siguientes indicadores y productos de </w:t>
      </w:r>
      <w:r w:rsidR="00A130FA" w:rsidRPr="00E964D4">
        <w:rPr>
          <w:rFonts w:ascii="Arial" w:hAnsi="Arial" w:cs="Arial"/>
          <w:szCs w:val="24"/>
          <w:lang w:val="es-ES_tradnl"/>
        </w:rPr>
        <w:t>los</w:t>
      </w:r>
      <w:r w:rsidRPr="00E964D4">
        <w:rPr>
          <w:rFonts w:ascii="Arial" w:hAnsi="Arial" w:cs="Arial"/>
          <w:szCs w:val="24"/>
          <w:lang w:val="es-ES_tradnl"/>
        </w:rPr>
        <w:t xml:space="preserve"> programas indicativos del país: </w:t>
      </w:r>
    </w:p>
    <w:p w14:paraId="4FC8B7D4" w14:textId="77777777" w:rsidR="00E136DD" w:rsidRPr="00E964D4" w:rsidRDefault="00E136DD" w:rsidP="000977D3">
      <w:pPr>
        <w:ind w:right="4"/>
        <w:jc w:val="both"/>
        <w:rPr>
          <w:rFonts w:ascii="Arial" w:hAnsi="Arial" w:cs="Arial"/>
          <w:szCs w:val="24"/>
          <w:lang w:val="es-ES_tradnl"/>
        </w:rPr>
      </w:pPr>
    </w:p>
    <w:tbl>
      <w:tblPr>
        <w:tblStyle w:val="Tablaconcuadrcula"/>
        <w:tblW w:w="0" w:type="auto"/>
        <w:tblInd w:w="55" w:type="dxa"/>
        <w:tblLook w:val="04A0" w:firstRow="1" w:lastRow="0" w:firstColumn="1" w:lastColumn="0" w:noHBand="0" w:noVBand="1"/>
      </w:tblPr>
      <w:tblGrid>
        <w:gridCol w:w="5167"/>
        <w:gridCol w:w="3795"/>
      </w:tblGrid>
      <w:tr w:rsidR="00E136DD" w:rsidRPr="00E964D4" w14:paraId="7E51B179" w14:textId="77777777" w:rsidTr="006C7075">
        <w:tc>
          <w:tcPr>
            <w:tcW w:w="5167" w:type="dxa"/>
          </w:tcPr>
          <w:p w14:paraId="624130B5" w14:textId="5A74A03D" w:rsidR="00E136DD" w:rsidRPr="00E964D4" w:rsidRDefault="00E136DD" w:rsidP="006C7075">
            <w:pPr>
              <w:widowControl/>
              <w:jc w:val="center"/>
              <w:rPr>
                <w:rFonts w:ascii="Arial" w:hAnsi="Arial" w:cs="Arial"/>
                <w:b/>
                <w:color w:val="000000"/>
                <w:sz w:val="22"/>
                <w:szCs w:val="22"/>
                <w:lang w:val="es-ES_tradnl" w:eastAsia="es-CO"/>
              </w:rPr>
            </w:pPr>
            <w:r w:rsidRPr="00E964D4">
              <w:rPr>
                <w:rFonts w:ascii="Arial" w:hAnsi="Arial" w:cs="Arial"/>
                <w:b/>
                <w:color w:val="000000"/>
                <w:sz w:val="22"/>
                <w:szCs w:val="22"/>
                <w:lang w:val="es-ES_tradnl" w:eastAsia="es-CO"/>
              </w:rPr>
              <w:t>Indicador MANUD</w:t>
            </w:r>
          </w:p>
        </w:tc>
        <w:tc>
          <w:tcPr>
            <w:tcW w:w="3795" w:type="dxa"/>
          </w:tcPr>
          <w:p w14:paraId="79F670C8" w14:textId="6D9815A7" w:rsidR="00E136DD" w:rsidRPr="00E964D4" w:rsidRDefault="006C7075" w:rsidP="00E136DD">
            <w:pPr>
              <w:widowControl/>
              <w:jc w:val="center"/>
              <w:rPr>
                <w:rFonts w:ascii="Arial" w:hAnsi="Arial" w:cs="Arial"/>
                <w:b/>
                <w:color w:val="000000"/>
                <w:sz w:val="22"/>
                <w:szCs w:val="22"/>
                <w:lang w:val="es-ES_tradnl" w:eastAsia="es-CO"/>
              </w:rPr>
            </w:pPr>
            <w:r>
              <w:rPr>
                <w:rFonts w:ascii="Arial" w:hAnsi="Arial" w:cs="Arial"/>
                <w:b/>
                <w:color w:val="000000"/>
                <w:sz w:val="22"/>
                <w:szCs w:val="22"/>
                <w:lang w:val="es-ES_tradnl" w:eastAsia="es-CO"/>
              </w:rPr>
              <w:t>Plan estratégico PNUD</w:t>
            </w:r>
          </w:p>
        </w:tc>
      </w:tr>
      <w:tr w:rsidR="006C7075" w:rsidRPr="004D7F5B" w14:paraId="7EFCE5EE" w14:textId="77777777" w:rsidTr="006C7075">
        <w:tc>
          <w:tcPr>
            <w:tcW w:w="5167" w:type="dxa"/>
            <w:vAlign w:val="center"/>
          </w:tcPr>
          <w:p w14:paraId="6EDD22DD" w14:textId="66306250" w:rsidR="006C7075" w:rsidRPr="006C7075" w:rsidRDefault="006C7075" w:rsidP="00242629">
            <w:pPr>
              <w:widowControl/>
              <w:rPr>
                <w:rFonts w:ascii="Arial" w:hAnsi="Arial" w:cs="Arial"/>
                <w:color w:val="000000"/>
                <w:sz w:val="22"/>
                <w:szCs w:val="22"/>
                <w:lang w:val="es-ES_tradnl" w:eastAsia="es-CO"/>
              </w:rPr>
            </w:pPr>
            <w:r w:rsidRPr="006C7075">
              <w:rPr>
                <w:rFonts w:ascii="Arial" w:hAnsi="Arial" w:cs="Arial"/>
                <w:color w:val="000000"/>
                <w:sz w:val="22"/>
                <w:szCs w:val="22"/>
                <w:lang w:val="es-ES_tradnl" w:eastAsia="es-CO"/>
              </w:rPr>
              <w:t>Fortalecimiento de las capacidades del Estado para disminuir las brechas poblacionales, territoriales y de género, y para avanzar hacia la equidad y la movilidad social</w:t>
            </w:r>
          </w:p>
        </w:tc>
        <w:tc>
          <w:tcPr>
            <w:tcW w:w="3795" w:type="dxa"/>
            <w:vMerge w:val="restart"/>
            <w:vAlign w:val="center"/>
          </w:tcPr>
          <w:p w14:paraId="348F780A" w14:textId="713CE0B0" w:rsidR="006C7075" w:rsidRPr="00E964D4" w:rsidRDefault="006C7075" w:rsidP="006C7075">
            <w:pPr>
              <w:widowControl/>
              <w:rPr>
                <w:rFonts w:ascii="Arial" w:hAnsi="Arial" w:cs="Arial"/>
                <w:color w:val="000000"/>
                <w:sz w:val="22"/>
                <w:szCs w:val="22"/>
                <w:lang w:val="es-ES_tradnl" w:eastAsia="es-CO"/>
              </w:rPr>
            </w:pPr>
            <w:r w:rsidRPr="006C7075">
              <w:rPr>
                <w:rFonts w:ascii="Arial" w:hAnsi="Arial" w:cs="Arial"/>
                <w:color w:val="000000"/>
                <w:sz w:val="22"/>
                <w:szCs w:val="22"/>
                <w:lang w:val="es-ES_tradnl" w:eastAsia="es-CO"/>
              </w:rPr>
              <w:t>Capacidades nacionales y subnacionales desarrollados para diseñar e implementar políticas y estrategias sostenibles para reducir la pobreza y la desigualdad desde una perspectiva multidimensional con un enfoque diferencial sensible al género</w:t>
            </w:r>
          </w:p>
        </w:tc>
      </w:tr>
      <w:tr w:rsidR="006C7075" w:rsidRPr="004D7F5B" w14:paraId="24973BBD" w14:textId="77777777" w:rsidTr="006C7075">
        <w:tc>
          <w:tcPr>
            <w:tcW w:w="5167" w:type="dxa"/>
            <w:vAlign w:val="center"/>
          </w:tcPr>
          <w:p w14:paraId="3074E8F9" w14:textId="3BBF9A46" w:rsidR="006C7075" w:rsidRPr="006C7075" w:rsidRDefault="006C7075" w:rsidP="006C7075">
            <w:pPr>
              <w:widowControl/>
              <w:rPr>
                <w:rFonts w:ascii="Arial" w:hAnsi="Arial" w:cs="Arial"/>
                <w:color w:val="000000"/>
                <w:sz w:val="22"/>
                <w:szCs w:val="22"/>
                <w:lang w:val="es-ES_tradnl" w:eastAsia="es-CO"/>
              </w:rPr>
            </w:pPr>
            <w:r>
              <w:rPr>
                <w:rFonts w:ascii="Arial" w:hAnsi="Arial" w:cs="Arial"/>
                <w:color w:val="000000"/>
                <w:sz w:val="22"/>
                <w:szCs w:val="22"/>
                <w:lang w:val="es-ES_tradnl" w:eastAsia="es-CO"/>
              </w:rPr>
              <w:t>S</w:t>
            </w:r>
            <w:r w:rsidRPr="006C7075">
              <w:rPr>
                <w:rFonts w:ascii="Arial" w:hAnsi="Arial" w:cs="Arial"/>
                <w:color w:val="000000"/>
                <w:sz w:val="22"/>
                <w:szCs w:val="22"/>
                <w:lang w:val="es-ES_tradnl" w:eastAsia="es-CO"/>
              </w:rPr>
              <w:t xml:space="preserve">istemas nacionales y sub-nacionales y las instituciones cuentan con las capacidades para lograr una transformación estructural de las capacidades productivas para generación de empleo y medios de vida sostenibles </w:t>
            </w:r>
          </w:p>
          <w:p w14:paraId="470DD48C" w14:textId="5F245BDC" w:rsidR="006C7075" w:rsidRPr="00E964D4" w:rsidRDefault="006C7075" w:rsidP="006C7075">
            <w:pPr>
              <w:widowControl/>
              <w:rPr>
                <w:rFonts w:ascii="Arial" w:hAnsi="Arial" w:cs="Arial"/>
                <w:color w:val="000000"/>
                <w:sz w:val="22"/>
                <w:szCs w:val="22"/>
                <w:lang w:val="es-ES_tradnl" w:eastAsia="es-CO"/>
              </w:rPr>
            </w:pPr>
            <w:r w:rsidRPr="006C7075">
              <w:rPr>
                <w:rFonts w:ascii="Arial" w:hAnsi="Arial" w:cs="Arial"/>
                <w:color w:val="000000"/>
                <w:sz w:val="22"/>
                <w:szCs w:val="22"/>
                <w:lang w:val="es-ES_tradnl" w:eastAsia="es-CO"/>
              </w:rPr>
              <w:t>Grado en que las políticas, sistemas y / o medidas institucionales a nivel nacional y sub-nacional se fortalecen para generar y fortalecer el empleo y medios de vida</w:t>
            </w:r>
          </w:p>
        </w:tc>
        <w:tc>
          <w:tcPr>
            <w:tcW w:w="3795" w:type="dxa"/>
            <w:vMerge/>
            <w:vAlign w:val="center"/>
          </w:tcPr>
          <w:p w14:paraId="789FC6B6" w14:textId="472786C2" w:rsidR="006C7075" w:rsidRPr="00E964D4" w:rsidRDefault="006C7075" w:rsidP="00242629">
            <w:pPr>
              <w:widowControl/>
              <w:rPr>
                <w:rFonts w:ascii="Arial" w:hAnsi="Arial" w:cs="Arial"/>
                <w:color w:val="000000"/>
                <w:sz w:val="22"/>
                <w:szCs w:val="22"/>
                <w:lang w:val="es-ES_tradnl" w:eastAsia="es-CO"/>
              </w:rPr>
            </w:pPr>
          </w:p>
        </w:tc>
      </w:tr>
    </w:tbl>
    <w:p w14:paraId="58DB92CE" w14:textId="77777777" w:rsidR="00E136DD" w:rsidRPr="00E964D4" w:rsidRDefault="00E136DD" w:rsidP="000977D3">
      <w:pPr>
        <w:ind w:right="4"/>
        <w:jc w:val="both"/>
        <w:rPr>
          <w:rFonts w:ascii="Arial" w:hAnsi="Arial" w:cs="Arial"/>
          <w:szCs w:val="24"/>
          <w:lang w:val="es-ES_tradnl"/>
        </w:rPr>
      </w:pPr>
    </w:p>
    <w:p w14:paraId="7A9BDE2C" w14:textId="77777777" w:rsidR="009F297C" w:rsidRPr="00E964D4" w:rsidRDefault="00E136DD" w:rsidP="000977D3">
      <w:pPr>
        <w:ind w:right="4"/>
        <w:jc w:val="both"/>
        <w:rPr>
          <w:rFonts w:ascii="Arial" w:hAnsi="Arial" w:cs="Arial"/>
          <w:szCs w:val="24"/>
          <w:lang w:val="es-ES_tradnl"/>
        </w:rPr>
      </w:pPr>
      <w:r w:rsidRPr="00E964D4">
        <w:rPr>
          <w:rFonts w:ascii="Arial" w:hAnsi="Arial" w:cs="Arial"/>
          <w:szCs w:val="24"/>
          <w:lang w:val="es-ES_tradnl"/>
        </w:rPr>
        <w:t xml:space="preserve">Y a su vez, a nivel país se alinean así. </w:t>
      </w:r>
    </w:p>
    <w:p w14:paraId="48A7290F" w14:textId="77777777" w:rsidR="000977D3" w:rsidRPr="00E964D4" w:rsidRDefault="000977D3" w:rsidP="000977D3">
      <w:pPr>
        <w:ind w:right="4"/>
        <w:jc w:val="both"/>
        <w:rPr>
          <w:rFonts w:ascii="Arial" w:hAnsi="Arial" w:cs="Arial"/>
          <w:szCs w:val="24"/>
          <w:lang w:val="es-ES_tradnl"/>
        </w:rPr>
      </w:pPr>
    </w:p>
    <w:p w14:paraId="4FDEEDA7" w14:textId="77777777" w:rsidR="000977D3" w:rsidRPr="00E964D4" w:rsidRDefault="000977D3" w:rsidP="000977D3">
      <w:pPr>
        <w:ind w:right="4"/>
        <w:jc w:val="both"/>
        <w:rPr>
          <w:rFonts w:ascii="Arial" w:hAnsi="Arial" w:cs="Arial"/>
          <w:szCs w:val="24"/>
          <w:lang w:val="es-ES_tradnl"/>
        </w:rPr>
      </w:pPr>
      <w:r w:rsidRPr="00E964D4">
        <w:rPr>
          <w:rFonts w:ascii="Arial" w:hAnsi="Arial" w:cs="Arial"/>
          <w:b/>
          <w:szCs w:val="24"/>
          <w:u w:val="single"/>
          <w:lang w:val="es-ES_tradnl"/>
        </w:rPr>
        <w:t>Prioridad Nacional:</w:t>
      </w:r>
      <w:r w:rsidR="00311B41" w:rsidRPr="00E964D4">
        <w:rPr>
          <w:rFonts w:ascii="Arial" w:hAnsi="Arial" w:cs="Arial"/>
          <w:szCs w:val="24"/>
          <w:lang w:val="es-ES_tradnl"/>
        </w:rPr>
        <w:t xml:space="preserve"> Colombia en paz, equitativa, sin pobreza extrema y</w:t>
      </w:r>
      <w:r w:rsidRPr="00E964D4">
        <w:rPr>
          <w:rFonts w:ascii="Arial" w:hAnsi="Arial" w:cs="Arial"/>
          <w:szCs w:val="24"/>
          <w:lang w:val="es-ES_tradnl"/>
        </w:rPr>
        <w:t xml:space="preserve"> mejor educada. Estrategias: La movilidad social, la transformación del campo, la gobernabilidad, el crecimiento verde. </w:t>
      </w:r>
    </w:p>
    <w:p w14:paraId="36500B44" w14:textId="77777777" w:rsidR="000977D3" w:rsidRPr="00E964D4" w:rsidRDefault="000977D3" w:rsidP="000977D3">
      <w:pPr>
        <w:ind w:right="4"/>
        <w:jc w:val="both"/>
        <w:rPr>
          <w:rFonts w:ascii="Arial" w:hAnsi="Arial" w:cs="Arial"/>
          <w:szCs w:val="24"/>
          <w:lang w:val="es-ES_tradnl"/>
        </w:rPr>
      </w:pPr>
    </w:p>
    <w:p w14:paraId="4F027608" w14:textId="7D02C250" w:rsidR="000977D3" w:rsidRDefault="000977D3" w:rsidP="006C7075">
      <w:pPr>
        <w:ind w:right="4"/>
        <w:jc w:val="both"/>
        <w:rPr>
          <w:rFonts w:ascii="Arial" w:hAnsi="Arial" w:cs="Arial"/>
          <w:szCs w:val="24"/>
          <w:lang w:val="es-ES_tradnl"/>
        </w:rPr>
      </w:pPr>
      <w:r w:rsidRPr="00E964D4">
        <w:rPr>
          <w:rFonts w:ascii="Arial" w:hAnsi="Arial" w:cs="Arial"/>
          <w:b/>
          <w:szCs w:val="24"/>
          <w:u w:val="single"/>
          <w:lang w:val="es-ES_tradnl"/>
        </w:rPr>
        <w:t>UNDAF:</w:t>
      </w:r>
      <w:r w:rsidRPr="00E964D4">
        <w:rPr>
          <w:rFonts w:ascii="Arial" w:hAnsi="Arial" w:cs="Arial"/>
          <w:szCs w:val="24"/>
          <w:lang w:val="es-ES_tradnl"/>
        </w:rPr>
        <w:t xml:space="preserve"> </w:t>
      </w:r>
      <w:r w:rsidR="006C7075" w:rsidRPr="006C7075">
        <w:rPr>
          <w:rFonts w:ascii="Arial" w:hAnsi="Arial" w:cs="Arial"/>
          <w:szCs w:val="24"/>
          <w:lang w:val="es-ES_tradnl"/>
        </w:rPr>
        <w:t>Fortalecimiento de las capacidades del Estado para disminuir las brechas poblacionales, territoriales y de género, y para avanzar hacia la equidad y la movilidad social</w:t>
      </w:r>
    </w:p>
    <w:p w14:paraId="6DE566B4" w14:textId="77777777" w:rsidR="006C7075" w:rsidRPr="00E964D4" w:rsidRDefault="006C7075" w:rsidP="006C7075">
      <w:pPr>
        <w:ind w:right="4"/>
        <w:jc w:val="both"/>
        <w:rPr>
          <w:rFonts w:ascii="Arial" w:hAnsi="Arial" w:cs="Arial"/>
          <w:szCs w:val="24"/>
          <w:lang w:val="es-ES_tradnl"/>
        </w:rPr>
      </w:pPr>
    </w:p>
    <w:p w14:paraId="2C76EB32" w14:textId="77777777" w:rsidR="000977D3" w:rsidRPr="00E964D4" w:rsidRDefault="000977D3" w:rsidP="003C0639">
      <w:pPr>
        <w:ind w:right="4"/>
        <w:jc w:val="both"/>
        <w:rPr>
          <w:rFonts w:ascii="Arial" w:hAnsi="Arial" w:cs="Arial"/>
          <w:szCs w:val="24"/>
          <w:lang w:val="es-ES_tradnl"/>
        </w:rPr>
      </w:pPr>
      <w:r w:rsidRPr="00E964D4">
        <w:rPr>
          <w:rFonts w:ascii="Arial" w:hAnsi="Arial" w:cs="Arial"/>
          <w:b/>
          <w:szCs w:val="24"/>
          <w:u w:val="single"/>
          <w:lang w:val="es-ES_tradnl"/>
        </w:rPr>
        <w:t>CPAP:</w:t>
      </w:r>
      <w:r w:rsidRPr="00E964D4">
        <w:rPr>
          <w:rFonts w:ascii="Arial" w:hAnsi="Arial" w:cs="Arial"/>
          <w:szCs w:val="24"/>
          <w:lang w:val="es-ES_tradnl"/>
        </w:rPr>
        <w:t xml:space="preserve"> Crecimiento inclusivo y sustentable, incorporando capacidades productivas para crear empleo y medios de vida para personas en situación de pobreza y exclusión</w:t>
      </w:r>
    </w:p>
    <w:p w14:paraId="6929B248" w14:textId="77777777" w:rsidR="000977D3" w:rsidRPr="00E964D4" w:rsidRDefault="000977D3" w:rsidP="003C0639">
      <w:pPr>
        <w:ind w:right="4"/>
        <w:jc w:val="both"/>
        <w:rPr>
          <w:rFonts w:ascii="Arial" w:hAnsi="Arial" w:cs="Arial"/>
          <w:szCs w:val="24"/>
          <w:lang w:val="es-ES_tradnl"/>
        </w:rPr>
      </w:pPr>
    </w:p>
    <w:p w14:paraId="7FA95B2E" w14:textId="77777777" w:rsidR="000977D3" w:rsidRDefault="000977D3" w:rsidP="003C0639">
      <w:pPr>
        <w:ind w:right="4"/>
        <w:jc w:val="both"/>
        <w:rPr>
          <w:rFonts w:ascii="Arial" w:hAnsi="Arial" w:cs="Arial"/>
          <w:szCs w:val="24"/>
          <w:lang w:val="es-ES_tradnl"/>
        </w:rPr>
      </w:pPr>
    </w:p>
    <w:p w14:paraId="1AE60C73" w14:textId="77777777" w:rsidR="00DC7768" w:rsidRPr="00E964D4" w:rsidRDefault="00DC7768" w:rsidP="003C0639">
      <w:pPr>
        <w:ind w:right="4"/>
        <w:jc w:val="both"/>
        <w:rPr>
          <w:rFonts w:ascii="Arial" w:hAnsi="Arial" w:cs="Arial"/>
          <w:szCs w:val="24"/>
          <w:lang w:val="es-ES_tradnl"/>
        </w:rPr>
      </w:pPr>
    </w:p>
    <w:p w14:paraId="1F1BEA8D" w14:textId="77777777" w:rsidR="003C0639" w:rsidRPr="00E964D4" w:rsidRDefault="003C0639" w:rsidP="003C0639">
      <w:pPr>
        <w:pStyle w:val="Ttulo3"/>
        <w:rPr>
          <w:rFonts w:cs="Arial"/>
          <w:b/>
          <w:bCs w:val="0"/>
          <w:szCs w:val="24"/>
          <w:lang w:val="es-ES_tradnl"/>
        </w:rPr>
      </w:pPr>
      <w:r w:rsidRPr="00E964D4">
        <w:rPr>
          <w:rFonts w:cs="Arial"/>
          <w:b/>
          <w:bCs w:val="0"/>
          <w:szCs w:val="24"/>
          <w:lang w:val="es-ES_tradnl"/>
        </w:rPr>
        <w:t>II. RESOURCES</w:t>
      </w:r>
    </w:p>
    <w:p w14:paraId="0D01DA00" w14:textId="77777777" w:rsidR="00A130FA" w:rsidRPr="00E964D4" w:rsidRDefault="00A130FA" w:rsidP="00795DE5">
      <w:pPr>
        <w:pStyle w:val="Textoindependiente3"/>
        <w:jc w:val="left"/>
        <w:rPr>
          <w:rFonts w:ascii="Arial" w:hAnsi="Arial" w:cs="Arial"/>
          <w:lang w:val="es-ES_tradnl"/>
        </w:rPr>
      </w:pPr>
    </w:p>
    <w:p w14:paraId="1B14DD03" w14:textId="77777777" w:rsidR="0051690E" w:rsidRPr="00E964D4" w:rsidRDefault="008B75A3" w:rsidP="00795DE5">
      <w:pPr>
        <w:pStyle w:val="Textoindependiente3"/>
        <w:jc w:val="left"/>
        <w:rPr>
          <w:rFonts w:ascii="Arial" w:hAnsi="Arial" w:cs="Arial"/>
          <w:lang w:val="es-ES_tradnl"/>
        </w:rPr>
      </w:pPr>
      <w:r w:rsidRPr="00E964D4">
        <w:rPr>
          <w:rFonts w:ascii="Arial" w:hAnsi="Arial" w:cs="Arial"/>
          <w:lang w:val="es-ES_tradnl"/>
        </w:rPr>
        <w:t xml:space="preserve">El presupuesto </w:t>
      </w:r>
      <w:r w:rsidR="002B280E" w:rsidRPr="00E964D4">
        <w:rPr>
          <w:rFonts w:ascii="Arial" w:hAnsi="Arial" w:cs="Arial"/>
          <w:lang w:val="es-ES_tradnl"/>
        </w:rPr>
        <w:t xml:space="preserve">aprobado se distribuye de la siguiente manera: </w:t>
      </w:r>
    </w:p>
    <w:p w14:paraId="0A6F799C" w14:textId="77777777" w:rsidR="002B280E" w:rsidRPr="00E964D4" w:rsidRDefault="002B280E" w:rsidP="00795DE5">
      <w:pPr>
        <w:pStyle w:val="Textoindependiente3"/>
        <w:jc w:val="left"/>
        <w:rPr>
          <w:rFonts w:ascii="Arial" w:hAnsi="Arial" w:cs="Arial"/>
          <w:lang w:val="es-ES_tradnl"/>
        </w:rPr>
      </w:pPr>
    </w:p>
    <w:tbl>
      <w:tblPr>
        <w:tblW w:w="5140" w:type="dxa"/>
        <w:tblInd w:w="1975" w:type="dxa"/>
        <w:tblCellMar>
          <w:left w:w="70" w:type="dxa"/>
          <w:right w:w="70" w:type="dxa"/>
        </w:tblCellMar>
        <w:tblLook w:val="04A0" w:firstRow="1" w:lastRow="0" w:firstColumn="1" w:lastColumn="0" w:noHBand="0" w:noVBand="1"/>
      </w:tblPr>
      <w:tblGrid>
        <w:gridCol w:w="2100"/>
        <w:gridCol w:w="1440"/>
        <w:gridCol w:w="1600"/>
      </w:tblGrid>
      <w:tr w:rsidR="004D7F5B" w:rsidRPr="004D7F5B" w14:paraId="71EBE444" w14:textId="77777777" w:rsidTr="004D7F5B">
        <w:trPr>
          <w:trHeight w:val="300"/>
        </w:trPr>
        <w:tc>
          <w:tcPr>
            <w:tcW w:w="2100" w:type="dxa"/>
            <w:tcBorders>
              <w:top w:val="single" w:sz="4" w:space="0" w:color="auto"/>
              <w:left w:val="single" w:sz="4" w:space="0" w:color="auto"/>
              <w:bottom w:val="single" w:sz="4" w:space="0" w:color="auto"/>
              <w:right w:val="single" w:sz="4" w:space="0" w:color="auto"/>
            </w:tcBorders>
            <w:shd w:val="clear" w:color="000000" w:fill="DDEBF7"/>
            <w:noWrap/>
            <w:vAlign w:val="bottom"/>
            <w:hideMark/>
          </w:tcPr>
          <w:p w14:paraId="7326E342" w14:textId="77777777" w:rsidR="004D7F5B" w:rsidRPr="004D7F5B" w:rsidRDefault="004D7F5B" w:rsidP="004D7F5B">
            <w:pPr>
              <w:widowControl/>
              <w:jc w:val="center"/>
              <w:rPr>
                <w:rFonts w:ascii="Calibri" w:hAnsi="Calibri"/>
                <w:b/>
                <w:bCs/>
                <w:color w:val="000000"/>
                <w:sz w:val="22"/>
                <w:szCs w:val="22"/>
                <w:lang w:val="es-CO" w:eastAsia="es-CO"/>
              </w:rPr>
            </w:pPr>
            <w:r w:rsidRPr="004D7F5B">
              <w:rPr>
                <w:rFonts w:ascii="Calibri" w:hAnsi="Calibri"/>
                <w:b/>
                <w:bCs/>
                <w:color w:val="000000"/>
                <w:sz w:val="22"/>
                <w:szCs w:val="22"/>
                <w:lang w:val="es-CO" w:eastAsia="es-CO"/>
              </w:rPr>
              <w:t> </w:t>
            </w:r>
          </w:p>
        </w:tc>
        <w:tc>
          <w:tcPr>
            <w:tcW w:w="1440" w:type="dxa"/>
            <w:tcBorders>
              <w:top w:val="single" w:sz="4" w:space="0" w:color="auto"/>
              <w:left w:val="nil"/>
              <w:bottom w:val="single" w:sz="4" w:space="0" w:color="auto"/>
              <w:right w:val="single" w:sz="4" w:space="0" w:color="auto"/>
            </w:tcBorders>
            <w:shd w:val="clear" w:color="000000" w:fill="DDEBF7"/>
            <w:noWrap/>
            <w:vAlign w:val="bottom"/>
            <w:hideMark/>
          </w:tcPr>
          <w:p w14:paraId="35E947A0" w14:textId="77777777" w:rsidR="004D7F5B" w:rsidRPr="004D7F5B" w:rsidRDefault="004D7F5B" w:rsidP="004D7F5B">
            <w:pPr>
              <w:widowControl/>
              <w:jc w:val="center"/>
              <w:rPr>
                <w:rFonts w:ascii="Calibri" w:hAnsi="Calibri"/>
                <w:b/>
                <w:bCs/>
                <w:color w:val="000000"/>
                <w:sz w:val="22"/>
                <w:szCs w:val="22"/>
                <w:lang w:val="es-CO" w:eastAsia="es-CO"/>
              </w:rPr>
            </w:pPr>
            <w:r w:rsidRPr="004D7F5B">
              <w:rPr>
                <w:rFonts w:ascii="Calibri" w:hAnsi="Calibri"/>
                <w:b/>
                <w:bCs/>
                <w:color w:val="000000"/>
                <w:sz w:val="22"/>
                <w:szCs w:val="22"/>
                <w:lang w:val="es-CO" w:eastAsia="es-CO"/>
              </w:rPr>
              <w:t>DONANTE</w:t>
            </w:r>
          </w:p>
        </w:tc>
        <w:tc>
          <w:tcPr>
            <w:tcW w:w="1600" w:type="dxa"/>
            <w:tcBorders>
              <w:top w:val="single" w:sz="4" w:space="0" w:color="auto"/>
              <w:left w:val="nil"/>
              <w:bottom w:val="single" w:sz="4" w:space="0" w:color="auto"/>
              <w:right w:val="single" w:sz="4" w:space="0" w:color="auto"/>
            </w:tcBorders>
            <w:shd w:val="clear" w:color="000000" w:fill="DDEBF7"/>
            <w:noWrap/>
            <w:vAlign w:val="bottom"/>
            <w:hideMark/>
          </w:tcPr>
          <w:p w14:paraId="516D8749" w14:textId="77777777" w:rsidR="004D7F5B" w:rsidRPr="004D7F5B" w:rsidRDefault="004D7F5B" w:rsidP="004D7F5B">
            <w:pPr>
              <w:widowControl/>
              <w:jc w:val="center"/>
              <w:rPr>
                <w:rFonts w:ascii="Calibri" w:hAnsi="Calibri"/>
                <w:b/>
                <w:bCs/>
                <w:color w:val="000000"/>
                <w:sz w:val="22"/>
                <w:szCs w:val="22"/>
                <w:lang w:val="es-CO" w:eastAsia="es-CO"/>
              </w:rPr>
            </w:pPr>
            <w:r w:rsidRPr="004D7F5B">
              <w:rPr>
                <w:rFonts w:ascii="Calibri" w:hAnsi="Calibri"/>
                <w:b/>
                <w:bCs/>
                <w:color w:val="000000"/>
                <w:sz w:val="22"/>
                <w:szCs w:val="22"/>
                <w:lang w:val="es-CO" w:eastAsia="es-CO"/>
              </w:rPr>
              <w:t>VR PROYECTO</w:t>
            </w:r>
          </w:p>
        </w:tc>
      </w:tr>
      <w:tr w:rsidR="004D7F5B" w:rsidRPr="004D7F5B" w14:paraId="138362A2" w14:textId="77777777" w:rsidTr="004D7F5B">
        <w:trPr>
          <w:trHeight w:val="255"/>
        </w:trPr>
        <w:tc>
          <w:tcPr>
            <w:tcW w:w="2100" w:type="dxa"/>
            <w:tcBorders>
              <w:top w:val="nil"/>
              <w:left w:val="single" w:sz="4" w:space="0" w:color="auto"/>
              <w:bottom w:val="single" w:sz="4" w:space="0" w:color="auto"/>
              <w:right w:val="single" w:sz="4" w:space="0" w:color="auto"/>
            </w:tcBorders>
            <w:shd w:val="clear" w:color="auto" w:fill="auto"/>
            <w:noWrap/>
            <w:vAlign w:val="bottom"/>
            <w:hideMark/>
          </w:tcPr>
          <w:p w14:paraId="01A1025D" w14:textId="77777777" w:rsidR="004D7F5B" w:rsidRPr="004D7F5B" w:rsidRDefault="004D7F5B" w:rsidP="004D7F5B">
            <w:pPr>
              <w:widowControl/>
              <w:rPr>
                <w:rFonts w:ascii="Arial Unicode MS" w:hAnsi="Arial Unicode MS"/>
                <w:sz w:val="20"/>
                <w:lang w:val="es-CO" w:eastAsia="es-CO"/>
              </w:rPr>
            </w:pPr>
            <w:r w:rsidRPr="004D7F5B">
              <w:rPr>
                <w:rFonts w:ascii="Arial Unicode MS" w:hAnsi="Arial Unicode MS"/>
                <w:sz w:val="20"/>
                <w:lang w:val="es-CO" w:eastAsia="es-CO"/>
              </w:rPr>
              <w:t>Ministerio Educación</w:t>
            </w:r>
          </w:p>
        </w:tc>
        <w:tc>
          <w:tcPr>
            <w:tcW w:w="1440" w:type="dxa"/>
            <w:tcBorders>
              <w:top w:val="nil"/>
              <w:left w:val="nil"/>
              <w:bottom w:val="single" w:sz="4" w:space="0" w:color="auto"/>
              <w:right w:val="single" w:sz="4" w:space="0" w:color="auto"/>
            </w:tcBorders>
            <w:shd w:val="clear" w:color="auto" w:fill="auto"/>
            <w:noWrap/>
            <w:vAlign w:val="bottom"/>
            <w:hideMark/>
          </w:tcPr>
          <w:p w14:paraId="18E44E6E" w14:textId="77777777" w:rsidR="004D7F5B" w:rsidRPr="004D7F5B" w:rsidRDefault="004D7F5B" w:rsidP="004D7F5B">
            <w:pPr>
              <w:widowControl/>
              <w:jc w:val="right"/>
              <w:rPr>
                <w:rFonts w:ascii="Arial Unicode MS" w:hAnsi="Arial Unicode MS"/>
                <w:sz w:val="20"/>
                <w:lang w:val="es-CO" w:eastAsia="es-CO"/>
              </w:rPr>
            </w:pPr>
            <w:r w:rsidRPr="004D7F5B">
              <w:rPr>
                <w:rFonts w:ascii="Arial Unicode MS" w:hAnsi="Arial Unicode MS"/>
                <w:sz w:val="20"/>
                <w:lang w:val="es-CO" w:eastAsia="es-CO"/>
              </w:rPr>
              <w:t>1348</w:t>
            </w:r>
          </w:p>
        </w:tc>
        <w:tc>
          <w:tcPr>
            <w:tcW w:w="1600" w:type="dxa"/>
            <w:tcBorders>
              <w:top w:val="nil"/>
              <w:left w:val="nil"/>
              <w:bottom w:val="single" w:sz="4" w:space="0" w:color="auto"/>
              <w:right w:val="single" w:sz="4" w:space="0" w:color="auto"/>
            </w:tcBorders>
            <w:shd w:val="clear" w:color="auto" w:fill="auto"/>
            <w:noWrap/>
            <w:vAlign w:val="bottom"/>
            <w:hideMark/>
          </w:tcPr>
          <w:p w14:paraId="09A17E9F" w14:textId="77777777" w:rsidR="004D7F5B" w:rsidRPr="004D7F5B" w:rsidRDefault="004D7F5B" w:rsidP="004D7F5B">
            <w:pPr>
              <w:widowControl/>
              <w:rPr>
                <w:rFonts w:ascii="Arial Unicode MS" w:hAnsi="Arial Unicode MS"/>
                <w:sz w:val="20"/>
                <w:lang w:val="es-CO" w:eastAsia="es-CO"/>
              </w:rPr>
            </w:pPr>
            <w:r w:rsidRPr="004D7F5B">
              <w:rPr>
                <w:rFonts w:ascii="Arial Unicode MS" w:hAnsi="Arial Unicode MS"/>
                <w:sz w:val="20"/>
                <w:lang w:val="es-CO" w:eastAsia="es-CO"/>
              </w:rPr>
              <w:t xml:space="preserve">        731,674.31 </w:t>
            </w:r>
          </w:p>
        </w:tc>
      </w:tr>
      <w:tr w:rsidR="004D7F5B" w:rsidRPr="004D7F5B" w14:paraId="451A184F" w14:textId="77777777" w:rsidTr="004D7F5B">
        <w:trPr>
          <w:trHeight w:val="255"/>
        </w:trPr>
        <w:tc>
          <w:tcPr>
            <w:tcW w:w="2100" w:type="dxa"/>
            <w:tcBorders>
              <w:top w:val="nil"/>
              <w:left w:val="single" w:sz="4" w:space="0" w:color="auto"/>
              <w:bottom w:val="single" w:sz="4" w:space="0" w:color="auto"/>
              <w:right w:val="single" w:sz="4" w:space="0" w:color="auto"/>
            </w:tcBorders>
            <w:shd w:val="clear" w:color="auto" w:fill="auto"/>
            <w:noWrap/>
            <w:vAlign w:val="bottom"/>
            <w:hideMark/>
          </w:tcPr>
          <w:p w14:paraId="326B99E9" w14:textId="507133F6" w:rsidR="004D7F5B" w:rsidRPr="004D7F5B" w:rsidRDefault="004D7F5B" w:rsidP="004D7F5B">
            <w:pPr>
              <w:widowControl/>
              <w:rPr>
                <w:rFonts w:ascii="Arial Unicode MS" w:hAnsi="Arial Unicode MS"/>
                <w:sz w:val="20"/>
                <w:lang w:val="es-CO" w:eastAsia="es-CO"/>
              </w:rPr>
            </w:pPr>
            <w:r w:rsidRPr="004D7F5B">
              <w:rPr>
                <w:rFonts w:ascii="Arial Unicode MS" w:hAnsi="Arial Unicode MS"/>
                <w:sz w:val="20"/>
                <w:lang w:val="es-CO" w:eastAsia="es-CO"/>
              </w:rPr>
              <w:t>M</w:t>
            </w:r>
            <w:r>
              <w:rPr>
                <w:rFonts w:ascii="Arial Unicode MS" w:hAnsi="Arial Unicode MS"/>
                <w:sz w:val="20"/>
                <w:lang w:val="es-CO" w:eastAsia="es-CO"/>
              </w:rPr>
              <w:t>inisterio de</w:t>
            </w:r>
            <w:r w:rsidRPr="004D7F5B">
              <w:rPr>
                <w:rFonts w:ascii="Arial Unicode MS" w:hAnsi="Arial Unicode MS"/>
                <w:sz w:val="20"/>
                <w:lang w:val="es-CO" w:eastAsia="es-CO"/>
              </w:rPr>
              <w:t xml:space="preserve"> Agricultura</w:t>
            </w:r>
          </w:p>
        </w:tc>
        <w:tc>
          <w:tcPr>
            <w:tcW w:w="1440" w:type="dxa"/>
            <w:tcBorders>
              <w:top w:val="nil"/>
              <w:left w:val="nil"/>
              <w:bottom w:val="single" w:sz="4" w:space="0" w:color="auto"/>
              <w:right w:val="single" w:sz="4" w:space="0" w:color="auto"/>
            </w:tcBorders>
            <w:shd w:val="clear" w:color="auto" w:fill="auto"/>
            <w:noWrap/>
            <w:vAlign w:val="bottom"/>
            <w:hideMark/>
          </w:tcPr>
          <w:p w14:paraId="64FC528D" w14:textId="77777777" w:rsidR="004D7F5B" w:rsidRPr="004D7F5B" w:rsidRDefault="004D7F5B" w:rsidP="004D7F5B">
            <w:pPr>
              <w:widowControl/>
              <w:jc w:val="right"/>
              <w:rPr>
                <w:rFonts w:ascii="Arial Unicode MS" w:hAnsi="Arial Unicode MS"/>
                <w:sz w:val="20"/>
                <w:lang w:val="es-CO" w:eastAsia="es-CO"/>
              </w:rPr>
            </w:pPr>
            <w:r w:rsidRPr="004D7F5B">
              <w:rPr>
                <w:rFonts w:ascii="Arial Unicode MS" w:hAnsi="Arial Unicode MS"/>
                <w:sz w:val="20"/>
                <w:lang w:val="es-CO" w:eastAsia="es-CO"/>
              </w:rPr>
              <w:t>1338</w:t>
            </w:r>
          </w:p>
        </w:tc>
        <w:tc>
          <w:tcPr>
            <w:tcW w:w="1600" w:type="dxa"/>
            <w:tcBorders>
              <w:top w:val="nil"/>
              <w:left w:val="nil"/>
              <w:bottom w:val="single" w:sz="4" w:space="0" w:color="auto"/>
              <w:right w:val="single" w:sz="4" w:space="0" w:color="auto"/>
            </w:tcBorders>
            <w:shd w:val="clear" w:color="auto" w:fill="auto"/>
            <w:noWrap/>
            <w:vAlign w:val="bottom"/>
            <w:hideMark/>
          </w:tcPr>
          <w:p w14:paraId="3EF7D7AF" w14:textId="77777777" w:rsidR="004D7F5B" w:rsidRPr="004D7F5B" w:rsidRDefault="004D7F5B" w:rsidP="004D7F5B">
            <w:pPr>
              <w:widowControl/>
              <w:rPr>
                <w:rFonts w:ascii="Arial Unicode MS" w:hAnsi="Arial Unicode MS"/>
                <w:sz w:val="20"/>
                <w:lang w:val="es-CO" w:eastAsia="es-CO"/>
              </w:rPr>
            </w:pPr>
            <w:r w:rsidRPr="004D7F5B">
              <w:rPr>
                <w:rFonts w:ascii="Arial Unicode MS" w:hAnsi="Arial Unicode MS"/>
                <w:sz w:val="20"/>
                <w:lang w:val="es-CO" w:eastAsia="es-CO"/>
              </w:rPr>
              <w:t xml:space="preserve">        100,166.95 </w:t>
            </w:r>
          </w:p>
        </w:tc>
      </w:tr>
      <w:tr w:rsidR="004D7F5B" w:rsidRPr="004D7F5B" w14:paraId="6248AB62" w14:textId="77777777" w:rsidTr="004D7F5B">
        <w:trPr>
          <w:trHeight w:val="255"/>
        </w:trPr>
        <w:tc>
          <w:tcPr>
            <w:tcW w:w="2100" w:type="dxa"/>
            <w:tcBorders>
              <w:top w:val="nil"/>
              <w:left w:val="single" w:sz="4" w:space="0" w:color="auto"/>
              <w:bottom w:val="single" w:sz="4" w:space="0" w:color="auto"/>
              <w:right w:val="single" w:sz="4" w:space="0" w:color="auto"/>
            </w:tcBorders>
            <w:shd w:val="clear" w:color="auto" w:fill="auto"/>
            <w:noWrap/>
            <w:vAlign w:val="bottom"/>
            <w:hideMark/>
          </w:tcPr>
          <w:p w14:paraId="15237055" w14:textId="7811853C" w:rsidR="004D7F5B" w:rsidRPr="004D7F5B" w:rsidRDefault="004D7F5B" w:rsidP="004D7F5B">
            <w:pPr>
              <w:widowControl/>
              <w:rPr>
                <w:rFonts w:ascii="Arial Unicode MS" w:hAnsi="Arial Unicode MS"/>
                <w:sz w:val="20"/>
                <w:lang w:val="es-CO" w:eastAsia="es-CO"/>
              </w:rPr>
            </w:pPr>
            <w:r w:rsidRPr="004D7F5B">
              <w:rPr>
                <w:rFonts w:ascii="Arial Unicode MS" w:hAnsi="Arial Unicode MS"/>
                <w:sz w:val="20"/>
                <w:lang w:val="es-CO" w:eastAsia="es-CO"/>
              </w:rPr>
              <w:t>M</w:t>
            </w:r>
            <w:r>
              <w:rPr>
                <w:rFonts w:ascii="Arial Unicode MS" w:hAnsi="Arial Unicode MS"/>
                <w:sz w:val="20"/>
                <w:lang w:val="es-CO" w:eastAsia="es-CO"/>
              </w:rPr>
              <w:t>inisterio de</w:t>
            </w:r>
            <w:r w:rsidRPr="004D7F5B">
              <w:rPr>
                <w:rFonts w:ascii="Arial Unicode MS" w:hAnsi="Arial Unicode MS"/>
                <w:sz w:val="20"/>
                <w:lang w:val="es-CO" w:eastAsia="es-CO"/>
              </w:rPr>
              <w:t xml:space="preserve"> salud</w:t>
            </w:r>
          </w:p>
        </w:tc>
        <w:tc>
          <w:tcPr>
            <w:tcW w:w="1440" w:type="dxa"/>
            <w:tcBorders>
              <w:top w:val="nil"/>
              <w:left w:val="nil"/>
              <w:bottom w:val="single" w:sz="4" w:space="0" w:color="auto"/>
              <w:right w:val="single" w:sz="4" w:space="0" w:color="auto"/>
            </w:tcBorders>
            <w:shd w:val="clear" w:color="auto" w:fill="auto"/>
            <w:noWrap/>
            <w:vAlign w:val="bottom"/>
            <w:hideMark/>
          </w:tcPr>
          <w:p w14:paraId="0B993A5C" w14:textId="77777777" w:rsidR="004D7F5B" w:rsidRPr="004D7F5B" w:rsidRDefault="004D7F5B" w:rsidP="004D7F5B">
            <w:pPr>
              <w:widowControl/>
              <w:jc w:val="right"/>
              <w:rPr>
                <w:rFonts w:ascii="Arial Unicode MS" w:hAnsi="Arial Unicode MS"/>
                <w:sz w:val="20"/>
                <w:lang w:val="es-CO" w:eastAsia="es-CO"/>
              </w:rPr>
            </w:pPr>
            <w:r w:rsidRPr="004D7F5B">
              <w:rPr>
                <w:rFonts w:ascii="Arial Unicode MS" w:hAnsi="Arial Unicode MS"/>
                <w:sz w:val="20"/>
                <w:lang w:val="es-CO" w:eastAsia="es-CO"/>
              </w:rPr>
              <w:t>1366</w:t>
            </w:r>
          </w:p>
        </w:tc>
        <w:tc>
          <w:tcPr>
            <w:tcW w:w="1600" w:type="dxa"/>
            <w:tcBorders>
              <w:top w:val="nil"/>
              <w:left w:val="nil"/>
              <w:bottom w:val="single" w:sz="4" w:space="0" w:color="auto"/>
              <w:right w:val="single" w:sz="4" w:space="0" w:color="auto"/>
            </w:tcBorders>
            <w:shd w:val="clear" w:color="auto" w:fill="auto"/>
            <w:noWrap/>
            <w:vAlign w:val="bottom"/>
            <w:hideMark/>
          </w:tcPr>
          <w:p w14:paraId="106087DC" w14:textId="77777777" w:rsidR="004D7F5B" w:rsidRPr="004D7F5B" w:rsidRDefault="004D7F5B" w:rsidP="004D7F5B">
            <w:pPr>
              <w:widowControl/>
              <w:rPr>
                <w:rFonts w:ascii="Arial Unicode MS" w:hAnsi="Arial Unicode MS"/>
                <w:sz w:val="20"/>
                <w:lang w:val="es-CO" w:eastAsia="es-CO"/>
              </w:rPr>
            </w:pPr>
            <w:r w:rsidRPr="004D7F5B">
              <w:rPr>
                <w:rFonts w:ascii="Arial Unicode MS" w:hAnsi="Arial Unicode MS"/>
                <w:sz w:val="20"/>
                <w:lang w:val="es-CO" w:eastAsia="es-CO"/>
              </w:rPr>
              <w:t xml:space="preserve">          43,405.68 </w:t>
            </w:r>
          </w:p>
        </w:tc>
      </w:tr>
      <w:tr w:rsidR="004D7F5B" w:rsidRPr="004D7F5B" w14:paraId="607896CD" w14:textId="77777777" w:rsidTr="004D7F5B">
        <w:trPr>
          <w:trHeight w:val="255"/>
        </w:trPr>
        <w:tc>
          <w:tcPr>
            <w:tcW w:w="2100" w:type="dxa"/>
            <w:tcBorders>
              <w:top w:val="nil"/>
              <w:left w:val="single" w:sz="4" w:space="0" w:color="auto"/>
              <w:bottom w:val="single" w:sz="4" w:space="0" w:color="auto"/>
              <w:right w:val="single" w:sz="4" w:space="0" w:color="auto"/>
            </w:tcBorders>
            <w:shd w:val="clear" w:color="auto" w:fill="auto"/>
            <w:noWrap/>
            <w:vAlign w:val="bottom"/>
            <w:hideMark/>
          </w:tcPr>
          <w:p w14:paraId="18E3ABBD" w14:textId="77777777" w:rsidR="004D7F5B" w:rsidRPr="004D7F5B" w:rsidRDefault="004D7F5B" w:rsidP="004D7F5B">
            <w:pPr>
              <w:widowControl/>
              <w:rPr>
                <w:rFonts w:ascii="Arial Unicode MS" w:hAnsi="Arial Unicode MS"/>
                <w:b/>
                <w:bCs/>
                <w:sz w:val="20"/>
                <w:lang w:val="es-CO" w:eastAsia="es-CO"/>
              </w:rPr>
            </w:pPr>
            <w:r w:rsidRPr="004D7F5B">
              <w:rPr>
                <w:rFonts w:ascii="Arial Unicode MS" w:hAnsi="Arial Unicode MS"/>
                <w:b/>
                <w:bCs/>
                <w:sz w:val="20"/>
                <w:lang w:val="es-CO" w:eastAsia="es-CO"/>
              </w:rPr>
              <w:t xml:space="preserve">TOTAL </w:t>
            </w:r>
          </w:p>
        </w:tc>
        <w:tc>
          <w:tcPr>
            <w:tcW w:w="1440" w:type="dxa"/>
            <w:tcBorders>
              <w:top w:val="nil"/>
              <w:left w:val="nil"/>
              <w:bottom w:val="single" w:sz="4" w:space="0" w:color="auto"/>
              <w:right w:val="single" w:sz="4" w:space="0" w:color="auto"/>
            </w:tcBorders>
            <w:shd w:val="clear" w:color="auto" w:fill="auto"/>
            <w:noWrap/>
            <w:vAlign w:val="bottom"/>
            <w:hideMark/>
          </w:tcPr>
          <w:p w14:paraId="71404308" w14:textId="77777777" w:rsidR="004D7F5B" w:rsidRPr="004D7F5B" w:rsidRDefault="004D7F5B" w:rsidP="004D7F5B">
            <w:pPr>
              <w:widowControl/>
              <w:rPr>
                <w:rFonts w:ascii="Arial Unicode MS" w:hAnsi="Arial Unicode MS"/>
                <w:sz w:val="20"/>
                <w:lang w:val="es-CO" w:eastAsia="es-CO"/>
              </w:rPr>
            </w:pPr>
            <w:r w:rsidRPr="004D7F5B">
              <w:rPr>
                <w:rFonts w:ascii="Arial Unicode MS" w:hAnsi="Arial Unicode MS"/>
                <w:sz w:val="20"/>
                <w:lang w:val="es-CO" w:eastAsia="es-CO"/>
              </w:rPr>
              <w:t> </w:t>
            </w:r>
          </w:p>
        </w:tc>
        <w:tc>
          <w:tcPr>
            <w:tcW w:w="1600" w:type="dxa"/>
            <w:tcBorders>
              <w:top w:val="nil"/>
              <w:left w:val="nil"/>
              <w:bottom w:val="single" w:sz="4" w:space="0" w:color="auto"/>
              <w:right w:val="single" w:sz="4" w:space="0" w:color="auto"/>
            </w:tcBorders>
            <w:shd w:val="clear" w:color="auto" w:fill="auto"/>
            <w:noWrap/>
            <w:vAlign w:val="bottom"/>
            <w:hideMark/>
          </w:tcPr>
          <w:p w14:paraId="49586DC9" w14:textId="77777777" w:rsidR="004D7F5B" w:rsidRPr="004D7F5B" w:rsidRDefault="004D7F5B" w:rsidP="004D7F5B">
            <w:pPr>
              <w:widowControl/>
              <w:rPr>
                <w:rFonts w:ascii="Arial Unicode MS" w:hAnsi="Arial Unicode MS"/>
                <w:b/>
                <w:bCs/>
                <w:sz w:val="20"/>
                <w:lang w:val="es-CO" w:eastAsia="es-CO"/>
              </w:rPr>
            </w:pPr>
            <w:r w:rsidRPr="004D7F5B">
              <w:rPr>
                <w:rFonts w:ascii="Arial Unicode MS" w:hAnsi="Arial Unicode MS"/>
                <w:b/>
                <w:bCs/>
                <w:sz w:val="20"/>
                <w:lang w:val="es-CO" w:eastAsia="es-CO"/>
              </w:rPr>
              <w:t xml:space="preserve">        875,246.94 </w:t>
            </w:r>
          </w:p>
        </w:tc>
      </w:tr>
    </w:tbl>
    <w:p w14:paraId="16D9439C" w14:textId="77777777" w:rsidR="00843B5F" w:rsidRPr="00843B5F" w:rsidRDefault="00843B5F" w:rsidP="00843B5F">
      <w:pPr>
        <w:widowControl/>
        <w:shd w:val="clear" w:color="auto" w:fill="FFFFFF"/>
        <w:rPr>
          <w:rFonts w:ascii="Helvetica" w:hAnsi="Helvetica"/>
          <w:color w:val="212121"/>
          <w:sz w:val="22"/>
          <w:szCs w:val="22"/>
          <w:lang w:val="es-ES_tradnl" w:eastAsia="zh-CN"/>
        </w:rPr>
      </w:pPr>
      <w:r w:rsidRPr="00843B5F">
        <w:rPr>
          <w:rFonts w:ascii="Helvetica" w:hAnsi="Helvetica"/>
          <w:color w:val="212121"/>
          <w:sz w:val="22"/>
          <w:szCs w:val="22"/>
          <w:lang w:val="es-ES_tradnl" w:eastAsia="zh-CN"/>
        </w:rPr>
        <w:t> </w:t>
      </w:r>
    </w:p>
    <w:p w14:paraId="00AC5EB7" w14:textId="77777777" w:rsidR="006C4997" w:rsidRPr="00E964D4" w:rsidRDefault="006C4997" w:rsidP="006C4997">
      <w:pPr>
        <w:rPr>
          <w:rFonts w:ascii="Arial" w:eastAsiaTheme="minorHAnsi" w:hAnsi="Arial" w:cs="Arial"/>
          <w:sz w:val="22"/>
          <w:szCs w:val="22"/>
          <w:lang w:val="es-ES_tradnl"/>
        </w:rPr>
      </w:pPr>
    </w:p>
    <w:p w14:paraId="6FBA50F8" w14:textId="77777777" w:rsidR="008B75A3" w:rsidRPr="00E964D4" w:rsidRDefault="008B75A3" w:rsidP="00795DE5">
      <w:pPr>
        <w:pStyle w:val="Textoindependiente3"/>
        <w:jc w:val="left"/>
        <w:rPr>
          <w:rFonts w:ascii="Arial" w:hAnsi="Arial" w:cs="Arial"/>
          <w:lang w:val="es-ES_tradnl"/>
        </w:rPr>
      </w:pPr>
    </w:p>
    <w:p w14:paraId="59C126AA" w14:textId="77777777" w:rsidR="008B75A3" w:rsidRPr="00E964D4" w:rsidRDefault="008B75A3" w:rsidP="00795DE5">
      <w:pPr>
        <w:pStyle w:val="Textoindependiente3"/>
        <w:jc w:val="left"/>
        <w:rPr>
          <w:rFonts w:ascii="Arial" w:hAnsi="Arial" w:cs="Arial"/>
          <w:lang w:val="es-ES_tradnl"/>
        </w:rPr>
      </w:pPr>
    </w:p>
    <w:p w14:paraId="61F534C7" w14:textId="77777777" w:rsidR="0051690E" w:rsidRPr="00E964D4" w:rsidRDefault="0051690E">
      <w:pPr>
        <w:pStyle w:val="Ttulo3"/>
        <w:rPr>
          <w:rFonts w:cs="Arial"/>
          <w:b/>
          <w:bCs w:val="0"/>
          <w:szCs w:val="24"/>
          <w:lang w:val="es-ES_tradnl"/>
        </w:rPr>
      </w:pPr>
      <w:r w:rsidRPr="00E964D4">
        <w:rPr>
          <w:rFonts w:cs="Arial"/>
          <w:b/>
          <w:bCs w:val="0"/>
          <w:szCs w:val="24"/>
          <w:lang w:val="es-ES_tradnl"/>
        </w:rPr>
        <w:t>III.  RESULTS</w:t>
      </w:r>
    </w:p>
    <w:tbl>
      <w:tblPr>
        <w:tblStyle w:val="Tablaconcuadrcula"/>
        <w:tblW w:w="9043" w:type="dxa"/>
        <w:tblInd w:w="-5" w:type="dxa"/>
        <w:tblLook w:val="04A0" w:firstRow="1" w:lastRow="0" w:firstColumn="1" w:lastColumn="0" w:noHBand="0" w:noVBand="1"/>
      </w:tblPr>
      <w:tblGrid>
        <w:gridCol w:w="1632"/>
        <w:gridCol w:w="1984"/>
        <w:gridCol w:w="5427"/>
      </w:tblGrid>
      <w:tr w:rsidR="00414DA2" w:rsidRPr="00E964D4" w14:paraId="3270AA12" w14:textId="77777777" w:rsidTr="00414DA2">
        <w:tc>
          <w:tcPr>
            <w:tcW w:w="1632" w:type="dxa"/>
          </w:tcPr>
          <w:p w14:paraId="16F69B26" w14:textId="77777777" w:rsidR="00651116" w:rsidRPr="00E964D4" w:rsidRDefault="00651116" w:rsidP="00D455BA">
            <w:pPr>
              <w:pStyle w:val="NormalWeb"/>
              <w:ind w:left="68" w:hanging="142"/>
              <w:jc w:val="both"/>
              <w:rPr>
                <w:rFonts w:ascii="Arial" w:hAnsi="Arial" w:cs="Arial"/>
                <w:b/>
                <w:lang w:val="es-ES_tradnl" w:eastAsia="es-CO"/>
              </w:rPr>
            </w:pPr>
            <w:r w:rsidRPr="00E964D4">
              <w:rPr>
                <w:rFonts w:ascii="Arial" w:hAnsi="Arial" w:cs="Arial"/>
                <w:b/>
                <w:lang w:val="es-ES_tradnl" w:eastAsia="es-CO"/>
              </w:rPr>
              <w:t>Principales Actividades</w:t>
            </w:r>
          </w:p>
        </w:tc>
        <w:tc>
          <w:tcPr>
            <w:tcW w:w="1984" w:type="dxa"/>
          </w:tcPr>
          <w:p w14:paraId="0DAAC704" w14:textId="77777777" w:rsidR="00651116" w:rsidRPr="00E964D4" w:rsidRDefault="00651116" w:rsidP="008E3364">
            <w:pPr>
              <w:pStyle w:val="NormalWeb"/>
              <w:jc w:val="both"/>
              <w:rPr>
                <w:rFonts w:ascii="Arial" w:hAnsi="Arial" w:cs="Arial"/>
                <w:b/>
                <w:lang w:val="es-ES_tradnl" w:eastAsia="es-CO"/>
              </w:rPr>
            </w:pPr>
            <w:r w:rsidRPr="00E964D4">
              <w:rPr>
                <w:rFonts w:ascii="Arial" w:hAnsi="Arial" w:cs="Arial"/>
                <w:b/>
                <w:lang w:val="es-ES_tradnl" w:eastAsia="es-CO"/>
              </w:rPr>
              <w:t xml:space="preserve">Asociado / Alcance </w:t>
            </w:r>
          </w:p>
        </w:tc>
        <w:tc>
          <w:tcPr>
            <w:tcW w:w="5427" w:type="dxa"/>
          </w:tcPr>
          <w:p w14:paraId="6BA19F7F" w14:textId="77777777" w:rsidR="00651116" w:rsidRPr="00E964D4" w:rsidRDefault="00651116" w:rsidP="002B0DEB">
            <w:pPr>
              <w:pStyle w:val="NormalWeb"/>
              <w:rPr>
                <w:rFonts w:ascii="Arial" w:hAnsi="Arial" w:cs="Arial"/>
                <w:b/>
                <w:lang w:val="es-ES_tradnl" w:eastAsia="es-CO"/>
              </w:rPr>
            </w:pPr>
            <w:r w:rsidRPr="00E964D4">
              <w:rPr>
                <w:rFonts w:ascii="Arial" w:hAnsi="Arial" w:cs="Arial"/>
                <w:b/>
                <w:lang w:val="es-ES_tradnl" w:eastAsia="es-CO"/>
              </w:rPr>
              <w:t>Lecciones aprendidas</w:t>
            </w:r>
          </w:p>
        </w:tc>
      </w:tr>
      <w:tr w:rsidR="00414DA2" w:rsidRPr="004D7F5B" w14:paraId="32586AB6" w14:textId="77777777" w:rsidTr="00414DA2">
        <w:tc>
          <w:tcPr>
            <w:tcW w:w="1632" w:type="dxa"/>
          </w:tcPr>
          <w:p w14:paraId="273953C6" w14:textId="5AD34E65" w:rsidR="00BF2886" w:rsidRPr="00E964D4" w:rsidRDefault="00245A5A" w:rsidP="00D455BA">
            <w:pPr>
              <w:pStyle w:val="NormalWeb"/>
              <w:rPr>
                <w:rFonts w:ascii="Arial" w:hAnsi="Arial" w:cs="Arial"/>
                <w:lang w:val="es-ES_tradnl" w:eastAsia="es-CO"/>
              </w:rPr>
            </w:pPr>
            <w:r w:rsidRPr="00475B82">
              <w:rPr>
                <w:rFonts w:ascii="Arial" w:hAnsi="Arial" w:cs="Arial"/>
                <w:color w:val="000000"/>
                <w:sz w:val="22"/>
                <w:szCs w:val="22"/>
                <w:lang w:val="es-ES_tradnl" w:eastAsia="es-CO"/>
              </w:rPr>
              <w:t>Análisis y diseño de estrategias para la articulación entre el sector productivo y la educación</w:t>
            </w:r>
          </w:p>
        </w:tc>
        <w:tc>
          <w:tcPr>
            <w:tcW w:w="1984" w:type="dxa"/>
          </w:tcPr>
          <w:p w14:paraId="2B7E2821" w14:textId="65CC5C80" w:rsidR="00DC7768" w:rsidRPr="007375E6" w:rsidRDefault="00245A5A" w:rsidP="002A01AC">
            <w:pPr>
              <w:pStyle w:val="Prrafodelista"/>
              <w:numPr>
                <w:ilvl w:val="0"/>
                <w:numId w:val="3"/>
              </w:numPr>
              <w:rPr>
                <w:rFonts w:ascii="Arial" w:hAnsi="Arial" w:cs="Arial"/>
                <w:lang w:val="es-ES_tradnl" w:eastAsia="es-CO"/>
              </w:rPr>
            </w:pPr>
            <w:r w:rsidRPr="007375E6">
              <w:rPr>
                <w:rFonts w:ascii="Arial" w:hAnsi="Arial" w:cs="Arial"/>
                <w:lang w:val="es-ES_tradnl" w:eastAsia="es-CO"/>
              </w:rPr>
              <w:t>Ministerio de Educación Nacional</w:t>
            </w:r>
          </w:p>
          <w:p w14:paraId="4A6A6625" w14:textId="77777777" w:rsidR="00245A5A" w:rsidRPr="007375E6" w:rsidRDefault="00245A5A" w:rsidP="002A01AC">
            <w:pPr>
              <w:pStyle w:val="Prrafodelista"/>
              <w:numPr>
                <w:ilvl w:val="0"/>
                <w:numId w:val="3"/>
              </w:numPr>
              <w:rPr>
                <w:rFonts w:ascii="Arial" w:hAnsi="Arial" w:cs="Arial"/>
                <w:lang w:val="es-ES_tradnl" w:eastAsia="es-CO"/>
              </w:rPr>
            </w:pPr>
            <w:r w:rsidRPr="007375E6">
              <w:rPr>
                <w:rFonts w:ascii="Arial" w:hAnsi="Arial" w:cs="Arial"/>
                <w:lang w:val="es-ES_tradnl" w:eastAsia="es-CO"/>
              </w:rPr>
              <w:t>Ministerio de Salud y Protección Social</w:t>
            </w:r>
          </w:p>
          <w:p w14:paraId="0E65033D" w14:textId="77777777" w:rsidR="00245A5A" w:rsidRPr="007375E6" w:rsidRDefault="007375E6" w:rsidP="002A01AC">
            <w:pPr>
              <w:pStyle w:val="Prrafodelista"/>
              <w:numPr>
                <w:ilvl w:val="0"/>
                <w:numId w:val="3"/>
              </w:numPr>
              <w:rPr>
                <w:rFonts w:ascii="Arial" w:hAnsi="Arial" w:cs="Arial"/>
                <w:lang w:val="es-ES_tradnl" w:eastAsia="es-CO"/>
              </w:rPr>
            </w:pPr>
            <w:r w:rsidRPr="007375E6">
              <w:rPr>
                <w:rFonts w:ascii="Arial" w:hAnsi="Arial" w:cs="Arial"/>
                <w:lang w:val="es-ES_tradnl" w:eastAsia="es-CO"/>
              </w:rPr>
              <w:t>Ministerio de Agricultura y Desarrollo Rural</w:t>
            </w:r>
          </w:p>
          <w:p w14:paraId="5C9C147E" w14:textId="77777777" w:rsidR="007375E6" w:rsidRPr="007375E6" w:rsidRDefault="007375E6" w:rsidP="002A01AC">
            <w:pPr>
              <w:pStyle w:val="Prrafodelista"/>
              <w:numPr>
                <w:ilvl w:val="0"/>
                <w:numId w:val="3"/>
              </w:numPr>
              <w:rPr>
                <w:rFonts w:ascii="Arial" w:hAnsi="Arial" w:cs="Arial"/>
                <w:lang w:val="es-ES_tradnl" w:eastAsia="es-CO"/>
              </w:rPr>
            </w:pPr>
            <w:r w:rsidRPr="007375E6">
              <w:rPr>
                <w:rFonts w:ascii="Arial" w:hAnsi="Arial" w:cs="Arial"/>
                <w:lang w:val="es-ES_tradnl" w:eastAsia="es-CO"/>
              </w:rPr>
              <w:t>Ministerio de Minas y Energía</w:t>
            </w:r>
          </w:p>
          <w:p w14:paraId="0C82D042" w14:textId="77777777" w:rsidR="007375E6" w:rsidRPr="007375E6" w:rsidRDefault="007375E6" w:rsidP="002A01AC">
            <w:pPr>
              <w:pStyle w:val="Prrafodelista"/>
              <w:numPr>
                <w:ilvl w:val="0"/>
                <w:numId w:val="3"/>
              </w:numPr>
              <w:rPr>
                <w:rFonts w:ascii="Arial" w:hAnsi="Arial" w:cs="Arial"/>
                <w:lang w:val="es-ES_tradnl" w:eastAsia="es-CO"/>
              </w:rPr>
            </w:pPr>
            <w:r w:rsidRPr="007375E6">
              <w:rPr>
                <w:rFonts w:ascii="Arial" w:hAnsi="Arial" w:cs="Arial"/>
                <w:lang w:val="es-ES_tradnl" w:eastAsia="es-CO"/>
              </w:rPr>
              <w:t>Ministerio de Cultura</w:t>
            </w:r>
          </w:p>
          <w:p w14:paraId="45B01A7B" w14:textId="06AEA8A4" w:rsidR="007375E6" w:rsidRPr="007375E6" w:rsidRDefault="007375E6" w:rsidP="002A01AC">
            <w:pPr>
              <w:pStyle w:val="Prrafodelista"/>
              <w:numPr>
                <w:ilvl w:val="0"/>
                <w:numId w:val="3"/>
              </w:numPr>
              <w:rPr>
                <w:rFonts w:ascii="Arial" w:hAnsi="Arial" w:cs="Arial"/>
                <w:lang w:val="es-ES_tradnl" w:eastAsia="es-CO"/>
              </w:rPr>
            </w:pPr>
            <w:r w:rsidRPr="007375E6">
              <w:rPr>
                <w:rFonts w:ascii="Arial" w:hAnsi="Arial" w:cs="Arial"/>
                <w:lang w:val="es-ES_tradnl" w:eastAsia="es-CO"/>
              </w:rPr>
              <w:t>Ministerio de Defensa</w:t>
            </w:r>
          </w:p>
        </w:tc>
        <w:tc>
          <w:tcPr>
            <w:tcW w:w="5427" w:type="dxa"/>
          </w:tcPr>
          <w:p w14:paraId="345ED1C3" w14:textId="77777777" w:rsidR="00414DA2" w:rsidRPr="00414DA2" w:rsidRDefault="00414DA2" w:rsidP="00414DA2">
            <w:pPr>
              <w:pStyle w:val="NormalWeb"/>
              <w:rPr>
                <w:rFonts w:ascii="Arial" w:hAnsi="Arial" w:cs="Arial"/>
                <w:lang w:val="es-ES_tradnl" w:eastAsia="es-CO"/>
              </w:rPr>
            </w:pPr>
            <w:r w:rsidRPr="00414DA2">
              <w:rPr>
                <w:rFonts w:ascii="Arial" w:hAnsi="Arial" w:cs="Arial"/>
                <w:lang w:val="es-ES_tradnl" w:eastAsia="es-CO"/>
              </w:rPr>
              <w:t xml:space="preserve">Basados en la información disponible en la Gran Encuesta Integrada de Hogares (GEIH) del DANE, se calculó información de cada subsector relacionada la distribución de los ocupados y desempleados según las siguientes variables: genero, edad, nivel educativo, posición ocupacional, tamaño de la empresa donde trabajan, pobreza y el promedio de horas que trabajan, así como su promedio salarial. Es importante señalar que para cada subsector la significancia y coeficientes de variación fueron comprobados para garantizar la calidad de la información. Finalmente, es necesario tener en cuenta que esta información no es publicada ni calculada por el DANE. </w:t>
            </w:r>
          </w:p>
          <w:p w14:paraId="0AAB91BF" w14:textId="5CB6BD1E" w:rsidR="00414DA2" w:rsidRDefault="00414DA2" w:rsidP="00414DA2">
            <w:pPr>
              <w:pStyle w:val="NormalWeb"/>
              <w:rPr>
                <w:rFonts w:ascii="Arial" w:hAnsi="Arial" w:cs="Arial"/>
                <w:lang w:val="es-ES_tradnl" w:eastAsia="es-CO"/>
              </w:rPr>
            </w:pPr>
            <w:r>
              <w:rPr>
                <w:rFonts w:ascii="Arial" w:hAnsi="Arial" w:cs="Arial"/>
                <w:lang w:val="es-ES_tradnl" w:eastAsia="es-CO"/>
              </w:rPr>
              <w:t xml:space="preserve">Los </w:t>
            </w:r>
            <w:r w:rsidRPr="00414DA2">
              <w:rPr>
                <w:rFonts w:ascii="Arial" w:hAnsi="Arial" w:cs="Arial"/>
                <w:lang w:val="es-ES_tradnl" w:eastAsia="es-CO"/>
              </w:rPr>
              <w:t xml:space="preserve">constantes </w:t>
            </w:r>
            <w:r w:rsidR="00D44893">
              <w:rPr>
                <w:rFonts w:ascii="Arial" w:hAnsi="Arial" w:cs="Arial"/>
                <w:lang w:val="es-ES_tradnl" w:eastAsia="es-CO"/>
              </w:rPr>
              <w:t>ajustes a la metodología plantearon</w:t>
            </w:r>
            <w:r w:rsidRPr="00414DA2">
              <w:rPr>
                <w:rFonts w:ascii="Arial" w:hAnsi="Arial" w:cs="Arial"/>
                <w:lang w:val="es-ES_tradnl" w:eastAsia="es-CO"/>
              </w:rPr>
              <w:t xml:space="preserve"> dificultad</w:t>
            </w:r>
            <w:r>
              <w:rPr>
                <w:rFonts w:ascii="Arial" w:hAnsi="Arial" w:cs="Arial"/>
                <w:lang w:val="es-ES_tradnl" w:eastAsia="es-CO"/>
              </w:rPr>
              <w:t>es en la calidad técnica de los productos; así como en los tiempos de entrega de los mismos</w:t>
            </w:r>
            <w:r w:rsidRPr="00414DA2">
              <w:rPr>
                <w:rFonts w:ascii="Arial" w:hAnsi="Arial" w:cs="Arial"/>
                <w:lang w:val="es-ES_tradnl" w:eastAsia="es-CO"/>
              </w:rPr>
              <w:t xml:space="preserve">, </w:t>
            </w:r>
            <w:r>
              <w:rPr>
                <w:rFonts w:ascii="Arial" w:hAnsi="Arial" w:cs="Arial"/>
                <w:lang w:val="es-ES_tradnl" w:eastAsia="es-CO"/>
              </w:rPr>
              <w:t>E</w:t>
            </w:r>
            <w:r w:rsidRPr="00414DA2">
              <w:rPr>
                <w:rFonts w:ascii="Arial" w:hAnsi="Arial" w:cs="Arial"/>
                <w:lang w:val="es-ES_tradnl" w:eastAsia="es-CO"/>
              </w:rPr>
              <w:t>s</w:t>
            </w:r>
            <w:r>
              <w:rPr>
                <w:rFonts w:ascii="Arial" w:hAnsi="Arial" w:cs="Arial"/>
                <w:lang w:val="es-ES_tradnl" w:eastAsia="es-CO"/>
              </w:rPr>
              <w:t xml:space="preserve">to </w:t>
            </w:r>
            <w:r w:rsidR="00D44893">
              <w:rPr>
                <w:rFonts w:ascii="Arial" w:hAnsi="Arial" w:cs="Arial"/>
                <w:lang w:val="es-ES_tradnl" w:eastAsia="es-CO"/>
              </w:rPr>
              <w:t xml:space="preserve">hizo que fuera necesario </w:t>
            </w:r>
            <w:r w:rsidRPr="00414DA2">
              <w:rPr>
                <w:rFonts w:ascii="Arial" w:hAnsi="Arial" w:cs="Arial"/>
                <w:lang w:val="es-ES_tradnl" w:eastAsia="es-CO"/>
              </w:rPr>
              <w:t>capacitar constantemente a los equipos sectoriales con el fin de que puedan dar cumplimiento a los requerimientos del Minister</w:t>
            </w:r>
            <w:r>
              <w:rPr>
                <w:rFonts w:ascii="Arial" w:hAnsi="Arial" w:cs="Arial"/>
                <w:lang w:val="es-ES_tradnl" w:eastAsia="es-CO"/>
              </w:rPr>
              <w:t>io de Educación.</w:t>
            </w:r>
          </w:p>
          <w:p w14:paraId="005EBFFB" w14:textId="36DD6348" w:rsidR="00414DA2" w:rsidRPr="00414DA2" w:rsidRDefault="00414DA2" w:rsidP="00414DA2">
            <w:pPr>
              <w:pStyle w:val="NormalWeb"/>
              <w:rPr>
                <w:rFonts w:ascii="Arial" w:hAnsi="Arial" w:cs="Arial"/>
                <w:lang w:val="es-ES_tradnl" w:eastAsia="es-CO"/>
              </w:rPr>
            </w:pPr>
            <w:r w:rsidRPr="00414DA2">
              <w:rPr>
                <w:rFonts w:ascii="Arial" w:hAnsi="Arial" w:cs="Arial"/>
                <w:lang w:val="es-ES_tradnl" w:eastAsia="es-CO"/>
              </w:rPr>
              <w:t xml:space="preserve">Por primera vez se realizó un procesamiento de información estadística de las bases de datos del Servicio Público de Empleo (SPE) a escala regional y nacional, que permitió la identificación de ocupaciones con codificación CIUO 08 a 4 dígitos. </w:t>
            </w:r>
          </w:p>
          <w:p w14:paraId="2F80F0ED" w14:textId="178888A7" w:rsidR="00414DA2" w:rsidRDefault="00414DA2" w:rsidP="00414DA2">
            <w:pPr>
              <w:pStyle w:val="NormalWeb"/>
              <w:rPr>
                <w:rFonts w:ascii="Arial" w:hAnsi="Arial" w:cs="Arial"/>
                <w:lang w:val="es-ES_tradnl" w:eastAsia="es-CO"/>
              </w:rPr>
            </w:pPr>
            <w:r>
              <w:rPr>
                <w:rFonts w:ascii="Arial" w:hAnsi="Arial" w:cs="Arial"/>
                <w:lang w:val="es-ES_tradnl" w:eastAsia="es-CO"/>
              </w:rPr>
              <w:lastRenderedPageBreak/>
              <w:t>El país tiene una muy limitada información sobre</w:t>
            </w:r>
            <w:r w:rsidRPr="00414DA2">
              <w:rPr>
                <w:rFonts w:ascii="Arial" w:hAnsi="Arial" w:cs="Arial"/>
                <w:lang w:val="es-ES_tradnl" w:eastAsia="es-CO"/>
              </w:rPr>
              <w:t xml:space="preserve"> demanda laboral </w:t>
            </w:r>
            <w:r>
              <w:rPr>
                <w:rFonts w:ascii="Arial" w:hAnsi="Arial" w:cs="Arial"/>
                <w:lang w:val="es-ES_tradnl" w:eastAsia="es-CO"/>
              </w:rPr>
              <w:t xml:space="preserve">lo cual </w:t>
            </w:r>
            <w:r w:rsidRPr="00414DA2">
              <w:rPr>
                <w:rFonts w:ascii="Arial" w:hAnsi="Arial" w:cs="Arial"/>
                <w:lang w:val="es-ES_tradnl" w:eastAsia="es-CO"/>
              </w:rPr>
              <w:t>dificulta y obstaculiza el adecuado análisis y elaboración de los requerimientos propuestos en el proyecto</w:t>
            </w:r>
          </w:p>
          <w:p w14:paraId="06A99226" w14:textId="1E4E1A83" w:rsidR="00414DA2" w:rsidRPr="00E964D4" w:rsidRDefault="00414DA2" w:rsidP="00414DA2">
            <w:pPr>
              <w:pStyle w:val="NormalWeb"/>
              <w:rPr>
                <w:rFonts w:ascii="Arial" w:hAnsi="Arial" w:cs="Arial"/>
                <w:lang w:val="es-ES_tradnl" w:eastAsia="es-CO"/>
              </w:rPr>
            </w:pPr>
            <w:r>
              <w:rPr>
                <w:rFonts w:ascii="Arial" w:hAnsi="Arial" w:cs="Arial"/>
                <w:lang w:val="es-ES_tradnl" w:eastAsia="es-CO"/>
              </w:rPr>
              <w:t xml:space="preserve">Como valor agregado se </w:t>
            </w:r>
            <w:r w:rsidRPr="00414DA2">
              <w:rPr>
                <w:rFonts w:ascii="Arial" w:hAnsi="Arial" w:cs="Arial"/>
                <w:lang w:val="es-ES_tradnl" w:eastAsia="es-CO"/>
              </w:rPr>
              <w:t xml:space="preserve">incluyó la información consignada en la matriz de impacto ocupacional, la cual fue derivada del ejercicio de prospectiva laboral cualitativa. Con esta información adicional se entregan las bases para una futura actualización del catálogo de cualificación </w:t>
            </w:r>
          </w:p>
        </w:tc>
      </w:tr>
    </w:tbl>
    <w:p w14:paraId="7F362834" w14:textId="73031224" w:rsidR="000510D3" w:rsidRPr="00E964D4" w:rsidRDefault="000510D3" w:rsidP="008E3364">
      <w:pPr>
        <w:pStyle w:val="NormalWeb"/>
        <w:jc w:val="both"/>
        <w:rPr>
          <w:rFonts w:ascii="Arial" w:hAnsi="Arial" w:cs="Arial"/>
          <w:lang w:val="es-ES_tradnl" w:eastAsia="es-CO"/>
        </w:rPr>
      </w:pPr>
    </w:p>
    <w:p w14:paraId="5BB14B4D" w14:textId="77777777" w:rsidR="0051690E" w:rsidRPr="00E964D4" w:rsidRDefault="0051690E">
      <w:pPr>
        <w:pStyle w:val="Ttulo3"/>
        <w:rPr>
          <w:rFonts w:cs="Arial"/>
          <w:b/>
          <w:bCs w:val="0"/>
          <w:szCs w:val="24"/>
          <w:lang w:val="es-ES_tradnl"/>
        </w:rPr>
      </w:pPr>
      <w:r w:rsidRPr="00E964D4">
        <w:rPr>
          <w:rFonts w:cs="Arial"/>
          <w:b/>
          <w:bCs w:val="0"/>
          <w:szCs w:val="24"/>
          <w:lang w:val="es-ES_tradnl"/>
        </w:rPr>
        <w:t>IV. FUTURE WORK PLAN</w:t>
      </w:r>
    </w:p>
    <w:p w14:paraId="3BA29EEA" w14:textId="77777777" w:rsidR="00A130FA" w:rsidRPr="00E964D4" w:rsidRDefault="00A130FA" w:rsidP="003C0639">
      <w:pPr>
        <w:pStyle w:val="Textoindependiente2"/>
        <w:rPr>
          <w:rFonts w:cs="Arial"/>
          <w:sz w:val="24"/>
          <w:szCs w:val="24"/>
          <w:lang w:val="es-ES_tradnl"/>
        </w:rPr>
      </w:pPr>
    </w:p>
    <w:p w14:paraId="68B75DF5" w14:textId="1D527E6E" w:rsidR="009A042D" w:rsidRDefault="006239FB" w:rsidP="00414DA2">
      <w:pPr>
        <w:pStyle w:val="Textoindependiente2"/>
        <w:rPr>
          <w:rFonts w:cs="Arial"/>
          <w:sz w:val="24"/>
          <w:szCs w:val="24"/>
          <w:lang w:val="es-ES_tradnl"/>
        </w:rPr>
      </w:pPr>
      <w:r w:rsidRPr="00E964D4">
        <w:rPr>
          <w:rFonts w:cs="Arial"/>
          <w:sz w:val="24"/>
          <w:szCs w:val="24"/>
          <w:lang w:val="es-ES_tradnl"/>
        </w:rPr>
        <w:t xml:space="preserve">Las acciones </w:t>
      </w:r>
      <w:r w:rsidR="00416D3D">
        <w:rPr>
          <w:rFonts w:cs="Arial"/>
          <w:sz w:val="24"/>
          <w:szCs w:val="24"/>
          <w:lang w:val="es-ES_tradnl"/>
        </w:rPr>
        <w:t>previstas para 2018 son</w:t>
      </w:r>
      <w:r w:rsidR="00CB10B0" w:rsidRPr="00E964D4">
        <w:rPr>
          <w:rFonts w:cs="Arial"/>
          <w:sz w:val="24"/>
          <w:szCs w:val="24"/>
          <w:lang w:val="es-ES_tradnl"/>
        </w:rPr>
        <w:t xml:space="preserve">: </w:t>
      </w:r>
    </w:p>
    <w:p w14:paraId="00C8F896" w14:textId="3DFCB07E" w:rsidR="00416D3D" w:rsidRDefault="00416D3D" w:rsidP="00310AAC">
      <w:pPr>
        <w:pStyle w:val="Textoindependiente2"/>
        <w:jc w:val="both"/>
        <w:rPr>
          <w:rFonts w:cs="Arial"/>
          <w:sz w:val="24"/>
          <w:szCs w:val="24"/>
          <w:lang w:val="es-ES_tradnl"/>
        </w:rPr>
      </w:pPr>
    </w:p>
    <w:p w14:paraId="0B13D169" w14:textId="4D61421E" w:rsidR="00386E5B" w:rsidRPr="004D7F5B" w:rsidRDefault="00386E5B" w:rsidP="00310AAC">
      <w:pPr>
        <w:shd w:val="clear" w:color="auto" w:fill="FFFFFF"/>
        <w:jc w:val="both"/>
        <w:rPr>
          <w:rFonts w:ascii="Arial" w:hAnsi="Arial" w:cs="Arial"/>
          <w:color w:val="212121"/>
          <w:szCs w:val="24"/>
          <w:u w:val="single"/>
          <w:lang w:val="es-CO"/>
        </w:rPr>
      </w:pPr>
      <w:r w:rsidRPr="004D7F5B">
        <w:rPr>
          <w:rFonts w:ascii="Arial" w:hAnsi="Arial" w:cs="Arial"/>
          <w:b/>
          <w:bCs/>
          <w:color w:val="212121"/>
          <w:szCs w:val="24"/>
          <w:u w:val="single"/>
          <w:lang w:val="es-CO"/>
        </w:rPr>
        <w:t>Output 000101060 – CONSTRUCCIÓN MARCO NACIONAL DE CUALIFICACIONES</w:t>
      </w:r>
    </w:p>
    <w:p w14:paraId="6CA2B54B" w14:textId="77777777" w:rsidR="00310AAC" w:rsidRPr="00310AAC" w:rsidRDefault="00310AAC" w:rsidP="00310AAC">
      <w:pPr>
        <w:shd w:val="clear" w:color="auto" w:fill="FFFFFF"/>
        <w:jc w:val="both"/>
        <w:rPr>
          <w:rFonts w:ascii="Arial" w:hAnsi="Arial" w:cs="Arial"/>
          <w:b/>
          <w:bCs/>
          <w:color w:val="212121"/>
          <w:szCs w:val="24"/>
          <w:lang w:val="es-CO"/>
        </w:rPr>
      </w:pPr>
    </w:p>
    <w:p w14:paraId="12554FF6" w14:textId="21CDBB9A" w:rsidR="00386E5B" w:rsidRPr="00310AAC" w:rsidRDefault="00386E5B" w:rsidP="00310AAC">
      <w:pPr>
        <w:shd w:val="clear" w:color="auto" w:fill="FFFFFF"/>
        <w:jc w:val="both"/>
        <w:rPr>
          <w:rFonts w:ascii="Arial" w:hAnsi="Arial" w:cs="Arial"/>
          <w:color w:val="212121"/>
          <w:szCs w:val="24"/>
          <w:lang w:val="es-CO"/>
        </w:rPr>
      </w:pPr>
      <w:r w:rsidRPr="00310AAC">
        <w:rPr>
          <w:rFonts w:ascii="Arial" w:hAnsi="Arial" w:cs="Arial"/>
          <w:bCs/>
          <w:color w:val="212121"/>
          <w:szCs w:val="24"/>
          <w:lang w:val="es-CO"/>
        </w:rPr>
        <w:t>ACTIVITY 1: ESTRATEGIA ARTICULACION</w:t>
      </w:r>
    </w:p>
    <w:p w14:paraId="6DE9474A" w14:textId="62418A90" w:rsidR="00386E5B" w:rsidRPr="00310AAC" w:rsidRDefault="00386E5B" w:rsidP="00310AAC">
      <w:pPr>
        <w:shd w:val="clear" w:color="auto" w:fill="FFFFFF"/>
        <w:jc w:val="both"/>
        <w:rPr>
          <w:rFonts w:ascii="Arial" w:hAnsi="Arial" w:cs="Arial"/>
          <w:bCs/>
          <w:color w:val="212121"/>
          <w:szCs w:val="24"/>
          <w:lang w:val="es-CO"/>
        </w:rPr>
      </w:pPr>
      <w:r w:rsidRPr="00310AAC">
        <w:rPr>
          <w:rFonts w:ascii="Arial" w:hAnsi="Arial" w:cs="Arial"/>
          <w:bCs/>
          <w:color w:val="212121"/>
          <w:szCs w:val="24"/>
          <w:lang w:val="es-CO"/>
        </w:rPr>
        <w:t>Cuatro estrategias identificadas para el cierre de brechas de capital humano en igual número de sectores estratégicos para el desarrollo y la competitividad de la ciudad de Bogotá.</w:t>
      </w:r>
    </w:p>
    <w:p w14:paraId="51A2548E" w14:textId="149256EC" w:rsidR="002A01AC" w:rsidRPr="00310AAC" w:rsidRDefault="002A01AC" w:rsidP="00310AAC">
      <w:pPr>
        <w:shd w:val="clear" w:color="auto" w:fill="FFFFFF"/>
        <w:jc w:val="both"/>
        <w:rPr>
          <w:rFonts w:ascii="Arial" w:hAnsi="Arial" w:cs="Arial"/>
          <w:color w:val="212121"/>
          <w:szCs w:val="24"/>
          <w:lang w:val="es-CO"/>
        </w:rPr>
      </w:pPr>
      <w:r w:rsidRPr="00310AAC">
        <w:rPr>
          <w:rFonts w:ascii="Arial" w:hAnsi="Arial" w:cs="Arial"/>
          <w:bCs/>
          <w:color w:val="212121"/>
          <w:szCs w:val="24"/>
          <w:lang w:val="es-CO"/>
        </w:rPr>
        <w:t xml:space="preserve">Presupuesto Estimado: </w:t>
      </w:r>
      <w:r w:rsidR="004A75D2" w:rsidRPr="00310AAC">
        <w:rPr>
          <w:rFonts w:ascii="Arial" w:hAnsi="Arial" w:cs="Arial"/>
          <w:bCs/>
          <w:color w:val="212121"/>
          <w:szCs w:val="24"/>
          <w:lang w:val="es-CO"/>
        </w:rPr>
        <w:t>U$D 107.952</w:t>
      </w:r>
    </w:p>
    <w:p w14:paraId="2960C131" w14:textId="77777777" w:rsidR="00386E5B" w:rsidRPr="00310AAC" w:rsidRDefault="00386E5B" w:rsidP="00310AAC">
      <w:pPr>
        <w:shd w:val="clear" w:color="auto" w:fill="FFFFFF"/>
        <w:jc w:val="both"/>
        <w:rPr>
          <w:rFonts w:ascii="Arial" w:hAnsi="Arial" w:cs="Arial"/>
          <w:color w:val="212121"/>
          <w:szCs w:val="24"/>
          <w:lang w:val="es-CO"/>
        </w:rPr>
      </w:pPr>
      <w:r w:rsidRPr="00310AAC">
        <w:rPr>
          <w:rFonts w:ascii="Arial" w:hAnsi="Arial" w:cs="Arial"/>
          <w:color w:val="212121"/>
          <w:szCs w:val="24"/>
          <w:lang w:val="es-CO"/>
        </w:rPr>
        <w:t> </w:t>
      </w:r>
    </w:p>
    <w:p w14:paraId="7FE0506F" w14:textId="00337BD3" w:rsidR="00386E5B" w:rsidRPr="00310AAC" w:rsidRDefault="00386E5B" w:rsidP="00310AAC">
      <w:pPr>
        <w:shd w:val="clear" w:color="auto" w:fill="FFFFFF"/>
        <w:jc w:val="both"/>
        <w:rPr>
          <w:rFonts w:ascii="Arial" w:hAnsi="Arial" w:cs="Arial"/>
          <w:color w:val="212121"/>
          <w:szCs w:val="24"/>
          <w:lang w:val="es-CO"/>
        </w:rPr>
      </w:pPr>
    </w:p>
    <w:p w14:paraId="0DF74D2B" w14:textId="6DBAB7FA" w:rsidR="00386E5B" w:rsidRPr="00310AAC" w:rsidRDefault="00386E5B" w:rsidP="00310AAC">
      <w:pPr>
        <w:shd w:val="clear" w:color="auto" w:fill="FFFFFF"/>
        <w:jc w:val="both"/>
        <w:rPr>
          <w:rFonts w:ascii="Arial" w:hAnsi="Arial" w:cs="Arial"/>
          <w:b/>
          <w:bCs/>
          <w:color w:val="212121"/>
          <w:szCs w:val="24"/>
          <w:u w:val="single"/>
          <w:lang w:val="es-CO"/>
        </w:rPr>
      </w:pPr>
      <w:r w:rsidRPr="00310AAC">
        <w:rPr>
          <w:rFonts w:ascii="Arial" w:hAnsi="Arial" w:cs="Arial"/>
          <w:b/>
          <w:bCs/>
          <w:color w:val="212121"/>
          <w:szCs w:val="24"/>
          <w:u w:val="single"/>
          <w:lang w:val="es-CO"/>
        </w:rPr>
        <w:t>Output 00104954 – INVESTIGACIÓN, ANÁLISIS Y GESTIÓN DE CONOCIMIENTO PARA EL DESARROLLO LOCAL</w:t>
      </w:r>
    </w:p>
    <w:p w14:paraId="2F30F432" w14:textId="77777777" w:rsidR="00310AAC" w:rsidRPr="00310AAC" w:rsidRDefault="00310AAC" w:rsidP="00310AAC">
      <w:pPr>
        <w:shd w:val="clear" w:color="auto" w:fill="FFFFFF"/>
        <w:jc w:val="both"/>
        <w:rPr>
          <w:rFonts w:ascii="Arial" w:hAnsi="Arial" w:cs="Arial"/>
          <w:color w:val="212121"/>
          <w:szCs w:val="24"/>
          <w:lang w:val="es-CO"/>
        </w:rPr>
      </w:pPr>
    </w:p>
    <w:p w14:paraId="63582969" w14:textId="0D75548A" w:rsidR="00386E5B" w:rsidRDefault="00386E5B" w:rsidP="00310AAC">
      <w:pPr>
        <w:shd w:val="clear" w:color="auto" w:fill="FFFFFF"/>
        <w:jc w:val="both"/>
        <w:rPr>
          <w:rFonts w:ascii="Arial" w:hAnsi="Arial" w:cs="Arial"/>
          <w:bCs/>
          <w:color w:val="212121"/>
          <w:szCs w:val="24"/>
          <w:lang w:val="es-CO"/>
        </w:rPr>
      </w:pPr>
      <w:r w:rsidRPr="00310AAC">
        <w:rPr>
          <w:rFonts w:ascii="Arial" w:hAnsi="Arial" w:cs="Arial"/>
          <w:bCs/>
          <w:color w:val="212121"/>
          <w:szCs w:val="24"/>
          <w:lang w:val="es-CO"/>
        </w:rPr>
        <w:t xml:space="preserve">ACTIVITY 1: INVESTIGACIÓN </w:t>
      </w:r>
      <w:r w:rsidR="00310AAC">
        <w:rPr>
          <w:rFonts w:ascii="Arial" w:hAnsi="Arial" w:cs="Arial"/>
          <w:bCs/>
          <w:color w:val="212121"/>
          <w:szCs w:val="24"/>
          <w:lang w:val="es-CO"/>
        </w:rPr>
        <w:t>–</w:t>
      </w:r>
      <w:r w:rsidRPr="00310AAC">
        <w:rPr>
          <w:rFonts w:ascii="Arial" w:hAnsi="Arial" w:cs="Arial"/>
          <w:bCs/>
          <w:color w:val="212121"/>
          <w:szCs w:val="24"/>
          <w:lang w:val="es-CO"/>
        </w:rPr>
        <w:t xml:space="preserve"> ACCIÓN</w:t>
      </w:r>
    </w:p>
    <w:p w14:paraId="768E6F5F" w14:textId="77777777" w:rsidR="00310AAC" w:rsidRPr="00310AAC" w:rsidRDefault="00310AAC" w:rsidP="00310AAC">
      <w:pPr>
        <w:shd w:val="clear" w:color="auto" w:fill="FFFFFF"/>
        <w:jc w:val="both"/>
        <w:rPr>
          <w:rFonts w:ascii="Arial" w:hAnsi="Arial" w:cs="Arial"/>
          <w:color w:val="212121"/>
          <w:szCs w:val="24"/>
          <w:lang w:val="es-CO"/>
        </w:rPr>
      </w:pPr>
    </w:p>
    <w:p w14:paraId="54BC98DF" w14:textId="77777777" w:rsidR="00310AAC" w:rsidRPr="00310AAC" w:rsidRDefault="00386E5B" w:rsidP="00310AAC">
      <w:pPr>
        <w:shd w:val="clear" w:color="auto" w:fill="FFFFFF"/>
        <w:jc w:val="both"/>
        <w:rPr>
          <w:rFonts w:ascii="Arial" w:hAnsi="Arial" w:cs="Arial"/>
          <w:bCs/>
          <w:color w:val="212121"/>
          <w:szCs w:val="24"/>
          <w:lang w:val="es-CO"/>
        </w:rPr>
      </w:pPr>
      <w:r w:rsidRPr="00310AAC">
        <w:rPr>
          <w:rFonts w:ascii="Arial" w:hAnsi="Arial" w:cs="Arial"/>
          <w:bCs/>
          <w:color w:val="212121"/>
          <w:szCs w:val="24"/>
          <w:lang w:val="es-CO"/>
        </w:rPr>
        <w:t>Una estrategia de desarrollo local diseñada que define herramientas para la implementación de acciones y proyectos de generación de ingresos para poblaciones vulnerables.</w:t>
      </w:r>
    </w:p>
    <w:p w14:paraId="6640E733" w14:textId="055F4DEC" w:rsidR="00310AAC" w:rsidRPr="00310AAC" w:rsidRDefault="00310AAC" w:rsidP="00310AAC">
      <w:pPr>
        <w:shd w:val="clear" w:color="auto" w:fill="FFFFFF"/>
        <w:jc w:val="both"/>
        <w:rPr>
          <w:rFonts w:ascii="Arial" w:hAnsi="Arial" w:cs="Arial"/>
          <w:color w:val="212121"/>
          <w:szCs w:val="24"/>
          <w:lang w:val="es-CO"/>
        </w:rPr>
      </w:pPr>
      <w:r w:rsidRPr="00310AAC">
        <w:rPr>
          <w:rFonts w:ascii="Arial" w:hAnsi="Arial" w:cs="Arial"/>
          <w:bCs/>
          <w:color w:val="212121"/>
          <w:szCs w:val="24"/>
          <w:lang w:val="es-CO"/>
        </w:rPr>
        <w:t>Presupuesto Estimado: U$D 30.587</w:t>
      </w:r>
    </w:p>
    <w:p w14:paraId="4839833A" w14:textId="11683808" w:rsidR="00386E5B" w:rsidRPr="00310AAC" w:rsidRDefault="00310AAC" w:rsidP="00310AAC">
      <w:pPr>
        <w:shd w:val="clear" w:color="auto" w:fill="FFFFFF"/>
        <w:jc w:val="both"/>
        <w:rPr>
          <w:rFonts w:ascii="Arial" w:hAnsi="Arial" w:cs="Arial"/>
          <w:bCs/>
          <w:color w:val="212121"/>
          <w:szCs w:val="24"/>
          <w:lang w:val="es-CO"/>
        </w:rPr>
      </w:pPr>
      <w:r w:rsidRPr="00310AAC">
        <w:rPr>
          <w:rFonts w:ascii="Arial" w:hAnsi="Arial" w:cs="Arial"/>
          <w:bCs/>
          <w:color w:val="212121"/>
          <w:szCs w:val="24"/>
          <w:lang w:val="es-CO"/>
        </w:rPr>
        <w:t xml:space="preserve"> </w:t>
      </w:r>
    </w:p>
    <w:p w14:paraId="0B07A8B6" w14:textId="1BDD346B" w:rsidR="00386E5B" w:rsidRPr="00310AAC" w:rsidRDefault="00386E5B" w:rsidP="00310AAC">
      <w:pPr>
        <w:shd w:val="clear" w:color="auto" w:fill="FFFFFF"/>
        <w:jc w:val="both"/>
        <w:rPr>
          <w:rFonts w:ascii="Arial" w:hAnsi="Arial" w:cs="Arial"/>
          <w:bCs/>
          <w:color w:val="212121"/>
          <w:szCs w:val="24"/>
          <w:lang w:val="es-CO"/>
        </w:rPr>
      </w:pPr>
      <w:r w:rsidRPr="00310AAC">
        <w:rPr>
          <w:rFonts w:ascii="Arial" w:hAnsi="Arial" w:cs="Arial"/>
          <w:bCs/>
          <w:color w:val="212121"/>
          <w:szCs w:val="24"/>
          <w:lang w:val="es-CO"/>
        </w:rPr>
        <w:t>Una estrategia de empleabilidad o de generación de ingresos que incluye plan de acción para población retornada en al menos 4 ciudades del país</w:t>
      </w:r>
      <w:r w:rsidR="00310AAC" w:rsidRPr="00310AAC">
        <w:rPr>
          <w:rFonts w:ascii="Arial" w:hAnsi="Arial" w:cs="Arial"/>
          <w:bCs/>
          <w:color w:val="212121"/>
          <w:szCs w:val="24"/>
          <w:lang w:val="es-CO"/>
        </w:rPr>
        <w:t>.</w:t>
      </w:r>
    </w:p>
    <w:p w14:paraId="45344F65" w14:textId="391200D9" w:rsidR="00310AAC" w:rsidRPr="00310AAC" w:rsidRDefault="00310AAC" w:rsidP="00310AAC">
      <w:pPr>
        <w:shd w:val="clear" w:color="auto" w:fill="FFFFFF"/>
        <w:jc w:val="both"/>
        <w:rPr>
          <w:rFonts w:ascii="Arial" w:hAnsi="Arial" w:cs="Arial"/>
          <w:color w:val="212121"/>
          <w:szCs w:val="24"/>
          <w:lang w:val="es-CO"/>
        </w:rPr>
      </w:pPr>
      <w:r w:rsidRPr="00310AAC">
        <w:rPr>
          <w:rFonts w:ascii="Arial" w:hAnsi="Arial" w:cs="Arial"/>
          <w:bCs/>
          <w:color w:val="212121"/>
          <w:szCs w:val="24"/>
          <w:lang w:val="es-CO"/>
        </w:rPr>
        <w:t xml:space="preserve">Presupuesto Estimado: U$D </w:t>
      </w:r>
    </w:p>
    <w:p w14:paraId="10309E54" w14:textId="3436AB7F" w:rsidR="00310AAC" w:rsidRPr="00310AAC" w:rsidRDefault="00310AAC" w:rsidP="00310AAC">
      <w:pPr>
        <w:shd w:val="clear" w:color="auto" w:fill="FFFFFF"/>
        <w:jc w:val="both"/>
        <w:rPr>
          <w:rFonts w:ascii="Arial" w:hAnsi="Arial" w:cs="Arial"/>
          <w:bCs/>
          <w:color w:val="212121"/>
          <w:szCs w:val="24"/>
          <w:lang w:val="es-CO"/>
        </w:rPr>
      </w:pPr>
    </w:p>
    <w:p w14:paraId="3FDFF8D4" w14:textId="25E6A638" w:rsidR="00386E5B" w:rsidRPr="00310AAC" w:rsidRDefault="00386E5B" w:rsidP="00310AAC">
      <w:pPr>
        <w:shd w:val="clear" w:color="auto" w:fill="FFFFFF"/>
        <w:jc w:val="both"/>
        <w:rPr>
          <w:rFonts w:ascii="Arial" w:hAnsi="Arial" w:cs="Arial"/>
          <w:bCs/>
          <w:color w:val="212121"/>
          <w:szCs w:val="24"/>
          <w:lang w:val="es-CO"/>
        </w:rPr>
      </w:pPr>
      <w:r w:rsidRPr="00310AAC">
        <w:rPr>
          <w:rFonts w:ascii="Arial" w:hAnsi="Arial" w:cs="Arial"/>
          <w:bCs/>
          <w:color w:val="212121"/>
          <w:szCs w:val="24"/>
          <w:lang w:val="es-CO"/>
        </w:rPr>
        <w:t>Una estrategia de empleabilidad o de formalización en el trabajo que incluye plan de acción para al menos 3 ciudades del país</w:t>
      </w:r>
    </w:p>
    <w:p w14:paraId="7A447FAB" w14:textId="77777777" w:rsidR="00310AAC" w:rsidRPr="00310AAC" w:rsidRDefault="00310AAC" w:rsidP="00310AAC">
      <w:pPr>
        <w:shd w:val="clear" w:color="auto" w:fill="FFFFFF"/>
        <w:jc w:val="both"/>
        <w:rPr>
          <w:rFonts w:ascii="Arial" w:hAnsi="Arial" w:cs="Arial"/>
          <w:color w:val="212121"/>
          <w:szCs w:val="24"/>
          <w:lang w:val="es-CO"/>
        </w:rPr>
      </w:pPr>
      <w:r w:rsidRPr="00310AAC">
        <w:rPr>
          <w:rFonts w:ascii="Arial" w:hAnsi="Arial" w:cs="Arial"/>
          <w:bCs/>
          <w:color w:val="212121"/>
          <w:szCs w:val="24"/>
          <w:lang w:val="es-CO"/>
        </w:rPr>
        <w:t xml:space="preserve">Presupuesto Estimado: U$D </w:t>
      </w:r>
    </w:p>
    <w:p w14:paraId="60D2F0BE" w14:textId="30E2CFB0" w:rsidR="00310AAC" w:rsidRPr="00310AAC" w:rsidRDefault="00310AAC" w:rsidP="00310AAC">
      <w:pPr>
        <w:shd w:val="clear" w:color="auto" w:fill="FFFFFF"/>
        <w:jc w:val="both"/>
        <w:rPr>
          <w:rFonts w:ascii="Arial" w:hAnsi="Arial" w:cs="Arial"/>
          <w:color w:val="212121"/>
          <w:szCs w:val="24"/>
          <w:lang w:val="es-CO"/>
        </w:rPr>
      </w:pPr>
    </w:p>
    <w:p w14:paraId="0E59A506" w14:textId="4D6D588A" w:rsidR="00386E5B" w:rsidRPr="00310AAC" w:rsidRDefault="00386E5B" w:rsidP="00310AAC">
      <w:pPr>
        <w:shd w:val="clear" w:color="auto" w:fill="FFFFFF"/>
        <w:jc w:val="both"/>
        <w:rPr>
          <w:rFonts w:ascii="Arial" w:hAnsi="Arial" w:cs="Arial"/>
          <w:bCs/>
          <w:color w:val="212121"/>
          <w:szCs w:val="24"/>
          <w:lang w:val="es-CO"/>
        </w:rPr>
      </w:pPr>
      <w:r w:rsidRPr="00310AAC">
        <w:rPr>
          <w:rFonts w:ascii="Arial" w:hAnsi="Arial" w:cs="Arial"/>
          <w:bCs/>
          <w:color w:val="212121"/>
          <w:szCs w:val="24"/>
          <w:lang w:val="es-CO"/>
        </w:rPr>
        <w:t>Una estrategia de desarrollo local y de diversificación económica diseñada que define herramientas para la implementación de acciones y proyectos de generación de ingresos para por lo menos 4 municipios dependientes de economías extractivas.</w:t>
      </w:r>
    </w:p>
    <w:p w14:paraId="1CACA29A" w14:textId="71E402AC" w:rsidR="00310AAC" w:rsidRPr="00310AAC" w:rsidRDefault="00310AAC" w:rsidP="00310AAC">
      <w:pPr>
        <w:shd w:val="clear" w:color="auto" w:fill="FFFFFF"/>
        <w:jc w:val="both"/>
        <w:rPr>
          <w:rFonts w:ascii="Arial" w:hAnsi="Arial" w:cs="Arial"/>
          <w:color w:val="212121"/>
          <w:szCs w:val="24"/>
          <w:lang w:val="es-CO"/>
        </w:rPr>
      </w:pPr>
      <w:r w:rsidRPr="00310AAC">
        <w:rPr>
          <w:rFonts w:ascii="Arial" w:hAnsi="Arial" w:cs="Arial"/>
          <w:bCs/>
          <w:color w:val="212121"/>
          <w:szCs w:val="24"/>
          <w:lang w:val="es-CO"/>
        </w:rPr>
        <w:t>Presupuesto Estimado: U$D</w:t>
      </w:r>
      <w:r>
        <w:rPr>
          <w:rFonts w:ascii="Arial" w:hAnsi="Arial" w:cs="Arial"/>
          <w:bCs/>
          <w:color w:val="212121"/>
          <w:szCs w:val="24"/>
          <w:lang w:val="es-CO"/>
        </w:rPr>
        <w:t xml:space="preserve"> 477.504</w:t>
      </w:r>
      <w:r w:rsidRPr="00310AAC">
        <w:rPr>
          <w:rFonts w:ascii="Arial" w:hAnsi="Arial" w:cs="Arial"/>
          <w:bCs/>
          <w:color w:val="212121"/>
          <w:szCs w:val="24"/>
          <w:lang w:val="es-CO"/>
        </w:rPr>
        <w:t xml:space="preserve"> </w:t>
      </w:r>
    </w:p>
    <w:p w14:paraId="05335BD9" w14:textId="77777777" w:rsidR="00386E5B" w:rsidRPr="00310AAC" w:rsidRDefault="00386E5B" w:rsidP="00310AAC">
      <w:pPr>
        <w:shd w:val="clear" w:color="auto" w:fill="FFFFFF"/>
        <w:jc w:val="both"/>
        <w:rPr>
          <w:rFonts w:ascii="Arial" w:hAnsi="Arial" w:cs="Arial"/>
          <w:color w:val="212121"/>
          <w:szCs w:val="24"/>
          <w:lang w:val="es-CO"/>
        </w:rPr>
      </w:pPr>
      <w:r w:rsidRPr="00310AAC">
        <w:rPr>
          <w:rFonts w:ascii="Arial" w:hAnsi="Arial" w:cs="Arial"/>
          <w:bCs/>
          <w:color w:val="212121"/>
          <w:szCs w:val="24"/>
          <w:lang w:val="es-CO"/>
        </w:rPr>
        <w:lastRenderedPageBreak/>
        <w:t>ACTIVITY </w:t>
      </w:r>
      <w:r w:rsidRPr="00310AAC">
        <w:rPr>
          <w:rFonts w:ascii="Arial" w:hAnsi="Arial" w:cs="Arial"/>
          <w:color w:val="212121"/>
          <w:szCs w:val="24"/>
          <w:lang w:val="es-CO"/>
        </w:rPr>
        <w:t>2: </w:t>
      </w:r>
      <w:r w:rsidRPr="00310AAC">
        <w:rPr>
          <w:rFonts w:ascii="Arial" w:hAnsi="Arial" w:cs="Arial"/>
          <w:bCs/>
          <w:color w:val="212121"/>
          <w:szCs w:val="24"/>
          <w:lang w:val="es-CO"/>
        </w:rPr>
        <w:t>FORTALECIMIENTO INSTITUCIONAL</w:t>
      </w:r>
    </w:p>
    <w:p w14:paraId="470400E3" w14:textId="77777777" w:rsidR="00310AAC" w:rsidRDefault="00310AAC" w:rsidP="00310AAC">
      <w:pPr>
        <w:shd w:val="clear" w:color="auto" w:fill="FFFFFF"/>
        <w:jc w:val="both"/>
        <w:rPr>
          <w:rFonts w:ascii="Arial" w:hAnsi="Arial" w:cs="Arial"/>
          <w:bCs/>
          <w:color w:val="212121"/>
          <w:szCs w:val="24"/>
          <w:lang w:val="es-CO"/>
        </w:rPr>
      </w:pPr>
    </w:p>
    <w:p w14:paraId="1E57559F" w14:textId="6938E708" w:rsidR="00386E5B" w:rsidRPr="00310AAC" w:rsidRDefault="00386E5B" w:rsidP="00310AAC">
      <w:pPr>
        <w:shd w:val="clear" w:color="auto" w:fill="FFFFFF"/>
        <w:jc w:val="both"/>
        <w:rPr>
          <w:rFonts w:ascii="Arial" w:hAnsi="Arial" w:cs="Arial"/>
          <w:bCs/>
          <w:color w:val="212121"/>
          <w:szCs w:val="24"/>
          <w:lang w:val="es-CO"/>
        </w:rPr>
      </w:pPr>
      <w:r w:rsidRPr="00310AAC">
        <w:rPr>
          <w:rFonts w:ascii="Arial" w:hAnsi="Arial" w:cs="Arial"/>
          <w:bCs/>
          <w:color w:val="212121"/>
          <w:szCs w:val="24"/>
          <w:lang w:val="es-CO"/>
        </w:rPr>
        <w:t>Un modelo predictivo del empleo ajustado y fortalecido para uso y definición de estrategias en la construcción de políticas activas y pasivas de empleo por parte del Ministerio de trabajo.</w:t>
      </w:r>
    </w:p>
    <w:p w14:paraId="260EDC69" w14:textId="77777777" w:rsidR="00310AAC" w:rsidRPr="00310AAC" w:rsidRDefault="00310AAC" w:rsidP="00310AAC">
      <w:pPr>
        <w:shd w:val="clear" w:color="auto" w:fill="FFFFFF"/>
        <w:jc w:val="both"/>
        <w:rPr>
          <w:rFonts w:ascii="Arial" w:hAnsi="Arial" w:cs="Arial"/>
          <w:color w:val="212121"/>
          <w:szCs w:val="24"/>
          <w:lang w:val="es-CO"/>
        </w:rPr>
      </w:pPr>
      <w:r w:rsidRPr="00310AAC">
        <w:rPr>
          <w:rFonts w:ascii="Arial" w:hAnsi="Arial" w:cs="Arial"/>
          <w:bCs/>
          <w:color w:val="212121"/>
          <w:szCs w:val="24"/>
          <w:lang w:val="es-CO"/>
        </w:rPr>
        <w:t xml:space="preserve">Presupuesto Estimado: U$D </w:t>
      </w:r>
    </w:p>
    <w:p w14:paraId="6796FA57" w14:textId="25B7D7FE" w:rsidR="00310AAC" w:rsidRPr="00310AAC" w:rsidRDefault="00310AAC" w:rsidP="00310AAC">
      <w:pPr>
        <w:shd w:val="clear" w:color="auto" w:fill="FFFFFF"/>
        <w:jc w:val="both"/>
        <w:rPr>
          <w:rFonts w:ascii="Arial" w:hAnsi="Arial" w:cs="Arial"/>
          <w:color w:val="212121"/>
          <w:szCs w:val="24"/>
          <w:lang w:val="es-CO"/>
        </w:rPr>
      </w:pPr>
    </w:p>
    <w:p w14:paraId="48E697A9" w14:textId="70B41B91" w:rsidR="00310AAC" w:rsidRPr="00310AAC" w:rsidRDefault="00310AAC" w:rsidP="00310AAC">
      <w:pPr>
        <w:widowControl/>
        <w:shd w:val="clear" w:color="auto" w:fill="FFFFFF"/>
        <w:jc w:val="both"/>
        <w:rPr>
          <w:rFonts w:ascii="Arial" w:hAnsi="Arial" w:cs="Arial"/>
          <w:szCs w:val="24"/>
          <w:lang w:val="es-CO" w:eastAsia="es-CO"/>
        </w:rPr>
      </w:pPr>
      <w:r w:rsidRPr="00310AAC">
        <w:rPr>
          <w:rFonts w:ascii="Arial" w:hAnsi="Arial" w:cs="Arial"/>
          <w:szCs w:val="24"/>
          <w:lang w:val="es-CO" w:eastAsia="es-CO"/>
        </w:rPr>
        <w:t>Fortalecimiento</w:t>
      </w:r>
      <w:r w:rsidRPr="00416D3D">
        <w:rPr>
          <w:rFonts w:ascii="Arial" w:hAnsi="Arial" w:cs="Arial"/>
          <w:szCs w:val="24"/>
          <w:lang w:val="es-CO" w:eastAsia="es-CO"/>
        </w:rPr>
        <w:t xml:space="preserve"> de los Consejos Municipales de Política Social</w:t>
      </w:r>
      <w:r w:rsidRPr="00310AAC">
        <w:rPr>
          <w:rFonts w:ascii="Arial" w:hAnsi="Arial" w:cs="Arial"/>
          <w:szCs w:val="24"/>
          <w:lang w:val="es-CO" w:eastAsia="es-CO"/>
        </w:rPr>
        <w:t xml:space="preserve"> en Cundinamarca</w:t>
      </w:r>
      <w:r w:rsidRPr="00416D3D">
        <w:rPr>
          <w:rFonts w:ascii="Arial" w:hAnsi="Arial" w:cs="Arial"/>
          <w:szCs w:val="24"/>
          <w:lang w:val="es-CO" w:eastAsia="es-CO"/>
        </w:rPr>
        <w:t>, para formular y monitorear políticas públicas locales sociales y de g</w:t>
      </w:r>
      <w:r w:rsidRPr="00310AAC">
        <w:rPr>
          <w:rFonts w:ascii="Arial" w:hAnsi="Arial" w:cs="Arial"/>
          <w:szCs w:val="24"/>
          <w:lang w:val="es-CO" w:eastAsia="es-CO"/>
        </w:rPr>
        <w:t xml:space="preserve">eneración de ingresos y empleo </w:t>
      </w:r>
    </w:p>
    <w:p w14:paraId="5154F9B2" w14:textId="77777777" w:rsidR="00310AAC" w:rsidRPr="00416D3D" w:rsidRDefault="00310AAC" w:rsidP="00310AAC">
      <w:pPr>
        <w:widowControl/>
        <w:shd w:val="clear" w:color="auto" w:fill="FFFFFF"/>
        <w:jc w:val="both"/>
        <w:rPr>
          <w:rFonts w:ascii="Arial" w:hAnsi="Arial" w:cs="Arial"/>
          <w:szCs w:val="24"/>
          <w:lang w:val="es-CO" w:eastAsia="es-CO"/>
        </w:rPr>
      </w:pPr>
      <w:r w:rsidRPr="00310AAC">
        <w:rPr>
          <w:rFonts w:ascii="Arial" w:hAnsi="Arial" w:cs="Arial"/>
          <w:szCs w:val="24"/>
          <w:lang w:val="es-CO" w:eastAsia="es-CO"/>
        </w:rPr>
        <w:t>Presupuesto estimado</w:t>
      </w:r>
      <w:r w:rsidRPr="00416D3D">
        <w:rPr>
          <w:rFonts w:ascii="Arial" w:hAnsi="Arial" w:cs="Arial"/>
          <w:szCs w:val="24"/>
          <w:lang w:val="es-CO" w:eastAsia="es-CO"/>
        </w:rPr>
        <w:t xml:space="preserve">: U$D 107.952 </w:t>
      </w:r>
    </w:p>
    <w:p w14:paraId="177C7AAC" w14:textId="14B79E63" w:rsidR="00386E5B" w:rsidRPr="00310AAC" w:rsidRDefault="00386E5B" w:rsidP="00310AAC">
      <w:pPr>
        <w:shd w:val="clear" w:color="auto" w:fill="FFFFFF"/>
        <w:jc w:val="both"/>
        <w:rPr>
          <w:rFonts w:ascii="Arial" w:hAnsi="Arial" w:cs="Arial"/>
          <w:color w:val="212121"/>
          <w:szCs w:val="24"/>
          <w:lang w:val="es-CO"/>
        </w:rPr>
      </w:pPr>
      <w:r w:rsidRPr="00310AAC">
        <w:rPr>
          <w:rFonts w:ascii="Arial" w:hAnsi="Arial" w:cs="Arial"/>
          <w:bCs/>
          <w:color w:val="212121"/>
          <w:szCs w:val="24"/>
          <w:lang w:val="es-CO"/>
        </w:rPr>
        <w:t> </w:t>
      </w:r>
    </w:p>
    <w:p w14:paraId="1D7ADE05" w14:textId="77777777" w:rsidR="00386E5B" w:rsidRPr="00310AAC" w:rsidRDefault="00386E5B" w:rsidP="00310AAC">
      <w:pPr>
        <w:shd w:val="clear" w:color="auto" w:fill="FFFFFF"/>
        <w:jc w:val="both"/>
        <w:rPr>
          <w:rFonts w:ascii="Arial" w:hAnsi="Arial" w:cs="Arial"/>
          <w:color w:val="212121"/>
          <w:szCs w:val="24"/>
          <w:lang w:val="es-CO"/>
        </w:rPr>
      </w:pPr>
      <w:r w:rsidRPr="00310AAC">
        <w:rPr>
          <w:rFonts w:ascii="Arial" w:hAnsi="Arial" w:cs="Arial"/>
          <w:bCs/>
          <w:color w:val="212121"/>
          <w:szCs w:val="24"/>
          <w:lang w:val="es-CO"/>
        </w:rPr>
        <w:t>ACTIVITY</w:t>
      </w:r>
      <w:r w:rsidRPr="00310AAC">
        <w:rPr>
          <w:rFonts w:ascii="Arial" w:hAnsi="Arial" w:cs="Arial"/>
          <w:bCs/>
          <w:color w:val="212121"/>
          <w:szCs w:val="24"/>
          <w:u w:val="single"/>
          <w:lang w:val="es-CO"/>
        </w:rPr>
        <w:t> </w:t>
      </w:r>
      <w:r w:rsidRPr="00310AAC">
        <w:rPr>
          <w:rFonts w:ascii="Arial" w:hAnsi="Arial" w:cs="Arial"/>
          <w:bCs/>
          <w:color w:val="212121"/>
          <w:szCs w:val="24"/>
          <w:lang w:val="es-CO"/>
        </w:rPr>
        <w:t>3: GESTIÓN DEL CONOCIMIENTO</w:t>
      </w:r>
    </w:p>
    <w:p w14:paraId="25E98B80" w14:textId="77777777" w:rsidR="00310AAC" w:rsidRDefault="00310AAC" w:rsidP="00310AAC">
      <w:pPr>
        <w:shd w:val="clear" w:color="auto" w:fill="FFFFFF"/>
        <w:jc w:val="both"/>
        <w:rPr>
          <w:rFonts w:ascii="Arial" w:hAnsi="Arial" w:cs="Arial"/>
          <w:bCs/>
          <w:color w:val="212121"/>
          <w:szCs w:val="24"/>
          <w:lang w:val="es-CO"/>
        </w:rPr>
      </w:pPr>
    </w:p>
    <w:p w14:paraId="0DA42EE0" w14:textId="7FA2DC47" w:rsidR="00386E5B" w:rsidRPr="00310AAC" w:rsidRDefault="00386E5B" w:rsidP="00310AAC">
      <w:pPr>
        <w:shd w:val="clear" w:color="auto" w:fill="FFFFFF"/>
        <w:jc w:val="both"/>
        <w:rPr>
          <w:rFonts w:ascii="Arial" w:hAnsi="Arial" w:cs="Arial"/>
          <w:color w:val="212121"/>
          <w:szCs w:val="24"/>
          <w:lang w:val="es-CO"/>
        </w:rPr>
      </w:pPr>
      <w:r w:rsidRPr="00310AAC">
        <w:rPr>
          <w:rFonts w:ascii="Arial" w:hAnsi="Arial" w:cs="Arial"/>
          <w:bCs/>
          <w:color w:val="212121"/>
          <w:szCs w:val="24"/>
          <w:lang w:val="es-CO"/>
        </w:rPr>
        <w:t>Una política pública de bienestar acompañada en su formulación para mejorar la calidad de vida de población vulnerable en un territorio del país.</w:t>
      </w:r>
    </w:p>
    <w:p w14:paraId="232A64D7" w14:textId="77777777" w:rsidR="00310AAC" w:rsidRPr="00310AAC" w:rsidRDefault="00310AAC" w:rsidP="00310AAC">
      <w:pPr>
        <w:shd w:val="clear" w:color="auto" w:fill="FFFFFF"/>
        <w:jc w:val="both"/>
        <w:rPr>
          <w:rFonts w:ascii="Arial" w:hAnsi="Arial" w:cs="Arial"/>
          <w:color w:val="212121"/>
          <w:szCs w:val="24"/>
          <w:lang w:val="es-CO"/>
        </w:rPr>
      </w:pPr>
      <w:r w:rsidRPr="00310AAC">
        <w:rPr>
          <w:rFonts w:ascii="Arial" w:hAnsi="Arial" w:cs="Arial"/>
          <w:bCs/>
          <w:color w:val="212121"/>
          <w:szCs w:val="24"/>
          <w:lang w:val="es-CO"/>
        </w:rPr>
        <w:t xml:space="preserve">Presupuesto Estimado: U$D </w:t>
      </w:r>
    </w:p>
    <w:p w14:paraId="220BB342" w14:textId="77777777" w:rsidR="00386E5B" w:rsidRPr="00310AAC" w:rsidRDefault="00386E5B" w:rsidP="00310AAC">
      <w:pPr>
        <w:pStyle w:val="Textoindependiente2"/>
        <w:jc w:val="both"/>
        <w:rPr>
          <w:rFonts w:cs="Arial"/>
          <w:sz w:val="24"/>
          <w:szCs w:val="24"/>
          <w:lang w:val="es-CO"/>
        </w:rPr>
      </w:pPr>
    </w:p>
    <w:p w14:paraId="36EE5139" w14:textId="6FAEBAC4" w:rsidR="00416D3D" w:rsidRPr="00310AAC" w:rsidRDefault="00416D3D" w:rsidP="00310AAC">
      <w:pPr>
        <w:pStyle w:val="Textoindependiente2"/>
        <w:jc w:val="both"/>
        <w:rPr>
          <w:rFonts w:cs="Arial"/>
          <w:sz w:val="24"/>
          <w:szCs w:val="24"/>
          <w:lang w:val="es-CO"/>
        </w:rPr>
      </w:pPr>
    </w:p>
    <w:p w14:paraId="353F1E91" w14:textId="56663DCF" w:rsidR="00416D3D" w:rsidRPr="00416D3D" w:rsidRDefault="00416D3D" w:rsidP="002A01AC">
      <w:pPr>
        <w:widowControl/>
        <w:numPr>
          <w:ilvl w:val="0"/>
          <w:numId w:val="6"/>
        </w:numPr>
        <w:shd w:val="clear" w:color="auto" w:fill="FFFFFF"/>
        <w:rPr>
          <w:rFonts w:ascii="Arial" w:hAnsi="Arial" w:cs="Arial"/>
          <w:szCs w:val="24"/>
          <w:lang w:val="es-CO" w:eastAsia="es-CO"/>
        </w:rPr>
      </w:pPr>
      <w:r w:rsidRPr="00416D3D">
        <w:rPr>
          <w:rFonts w:ascii="Arial" w:hAnsi="Arial" w:cs="Arial"/>
          <w:szCs w:val="24"/>
          <w:lang w:val="es-CO" w:eastAsia="es-CO"/>
        </w:rPr>
        <w:t>Análisis de vulnerabilidad social frente a los choques en el sistema de aseguramiento privado: U$D 143.937. probabilidad Hard.</w:t>
      </w:r>
    </w:p>
    <w:p w14:paraId="51846130" w14:textId="68D28292" w:rsidR="00416D3D" w:rsidRPr="00310AAC" w:rsidRDefault="00416D3D" w:rsidP="00416D3D">
      <w:pPr>
        <w:widowControl/>
        <w:shd w:val="clear" w:color="auto" w:fill="FFFFFF"/>
        <w:rPr>
          <w:rFonts w:ascii="Arial" w:hAnsi="Arial" w:cs="Arial"/>
          <w:szCs w:val="24"/>
          <w:lang w:val="es-MX" w:eastAsia="es-CO"/>
        </w:rPr>
      </w:pPr>
      <w:r w:rsidRPr="00416D3D">
        <w:rPr>
          <w:rFonts w:ascii="Arial" w:hAnsi="Arial" w:cs="Arial"/>
          <w:szCs w:val="24"/>
          <w:lang w:val="es-MX" w:eastAsia="es-CO"/>
        </w:rPr>
        <w:t> </w:t>
      </w:r>
    </w:p>
    <w:p w14:paraId="6EE806DC" w14:textId="77777777" w:rsidR="00386E5B" w:rsidRPr="00416D3D" w:rsidRDefault="00386E5B" w:rsidP="00416D3D">
      <w:pPr>
        <w:widowControl/>
        <w:shd w:val="clear" w:color="auto" w:fill="FFFFFF"/>
        <w:rPr>
          <w:rFonts w:ascii="Arial" w:hAnsi="Arial" w:cs="Arial"/>
          <w:szCs w:val="24"/>
          <w:lang w:val="es-CO" w:eastAsia="es-CO"/>
        </w:rPr>
      </w:pPr>
    </w:p>
    <w:p w14:paraId="5E915756" w14:textId="77777777" w:rsidR="00416D3D" w:rsidRPr="00416D3D" w:rsidRDefault="00416D3D" w:rsidP="002A01AC">
      <w:pPr>
        <w:widowControl/>
        <w:numPr>
          <w:ilvl w:val="0"/>
          <w:numId w:val="7"/>
        </w:numPr>
        <w:shd w:val="clear" w:color="auto" w:fill="FFFFFF"/>
        <w:rPr>
          <w:rFonts w:ascii="Arial" w:hAnsi="Arial" w:cs="Arial"/>
          <w:szCs w:val="24"/>
          <w:lang w:val="es-CO" w:eastAsia="es-CO"/>
        </w:rPr>
      </w:pPr>
      <w:r w:rsidRPr="00416D3D">
        <w:rPr>
          <w:rFonts w:ascii="Arial" w:hAnsi="Arial" w:cs="Arial"/>
          <w:szCs w:val="24"/>
          <w:lang w:val="es-MX" w:eastAsia="es-CO"/>
        </w:rPr>
        <w:t>Cámara de Comercio de Medellín, identificación y análisis de brechas de capital humano en el cluster de Moda y fabricación :avanzada. U$D 43.181 Probabilidad: Soft .</w:t>
      </w:r>
    </w:p>
    <w:p w14:paraId="1D3FE0D9" w14:textId="36A1B12F" w:rsidR="00416D3D" w:rsidRPr="00386E5B" w:rsidRDefault="00416D3D" w:rsidP="00414DA2">
      <w:pPr>
        <w:pStyle w:val="Textoindependiente2"/>
        <w:rPr>
          <w:rFonts w:cs="Arial"/>
          <w:sz w:val="24"/>
          <w:szCs w:val="24"/>
          <w:lang w:val="es-ES_tradnl"/>
        </w:rPr>
      </w:pPr>
    </w:p>
    <w:p w14:paraId="7417356F" w14:textId="27CB8161" w:rsidR="00416D3D" w:rsidRDefault="00416D3D" w:rsidP="00414DA2">
      <w:pPr>
        <w:pStyle w:val="Textoindependiente2"/>
        <w:rPr>
          <w:rFonts w:cs="Arial"/>
          <w:sz w:val="24"/>
          <w:szCs w:val="24"/>
          <w:lang w:val="es-ES_tradnl"/>
        </w:rPr>
      </w:pPr>
    </w:p>
    <w:p w14:paraId="452F2DCB" w14:textId="77777777" w:rsidR="00386E5B" w:rsidRPr="00E964D4" w:rsidRDefault="00386E5B" w:rsidP="00414DA2">
      <w:pPr>
        <w:pStyle w:val="Textoindependiente2"/>
        <w:rPr>
          <w:rFonts w:cs="Arial"/>
          <w:sz w:val="24"/>
          <w:szCs w:val="24"/>
          <w:lang w:val="es-ES_tradnl"/>
        </w:rPr>
      </w:pPr>
    </w:p>
    <w:p w14:paraId="53242833" w14:textId="77777777" w:rsidR="003C0639" w:rsidRPr="00E964D4" w:rsidRDefault="003C0639" w:rsidP="003C0639">
      <w:pPr>
        <w:pStyle w:val="Ttulo3"/>
        <w:rPr>
          <w:rFonts w:cs="Arial"/>
          <w:b/>
          <w:szCs w:val="24"/>
          <w:lang w:val="es-ES_tradnl"/>
        </w:rPr>
      </w:pPr>
      <w:r w:rsidRPr="00E964D4">
        <w:rPr>
          <w:rFonts w:cs="Arial"/>
          <w:b/>
          <w:szCs w:val="24"/>
          <w:lang w:val="es-ES_tradnl"/>
        </w:rPr>
        <w:t>V.  FINANCIAL IMPLEMENTATION</w:t>
      </w:r>
      <w:r w:rsidRPr="00E964D4">
        <w:rPr>
          <w:rFonts w:cs="Arial"/>
          <w:b/>
          <w:szCs w:val="24"/>
          <w:lang w:val="es-ES_tradnl"/>
        </w:rPr>
        <w:tab/>
      </w:r>
    </w:p>
    <w:p w14:paraId="2D270279" w14:textId="77777777" w:rsidR="003C0639" w:rsidRPr="00E964D4" w:rsidRDefault="003C0639" w:rsidP="003C0639">
      <w:pPr>
        <w:tabs>
          <w:tab w:val="left" w:pos="2235"/>
        </w:tabs>
        <w:rPr>
          <w:rFonts w:ascii="Arial" w:hAnsi="Arial" w:cs="Arial"/>
          <w:szCs w:val="24"/>
          <w:lang w:val="es-ES_tradnl"/>
        </w:rPr>
      </w:pPr>
    </w:p>
    <w:p w14:paraId="4C969C8B" w14:textId="29FDB269" w:rsidR="000D7844" w:rsidRPr="00E964D4" w:rsidRDefault="00FC6F84" w:rsidP="00DC7768">
      <w:pPr>
        <w:tabs>
          <w:tab w:val="left" w:pos="2235"/>
        </w:tabs>
        <w:rPr>
          <w:rFonts w:ascii="Arial" w:hAnsi="Arial" w:cs="Arial"/>
          <w:szCs w:val="24"/>
          <w:lang w:val="es-ES_tradnl"/>
        </w:rPr>
      </w:pPr>
      <w:r w:rsidRPr="00E964D4">
        <w:rPr>
          <w:rFonts w:ascii="Arial" w:hAnsi="Arial" w:cs="Arial"/>
          <w:szCs w:val="24"/>
          <w:lang w:val="es-ES_tradnl"/>
        </w:rPr>
        <w:t xml:space="preserve">A continuación, se presenta el reporte de implementación financiera </w:t>
      </w:r>
      <w:r w:rsidR="0015642A">
        <w:rPr>
          <w:rFonts w:ascii="Arial" w:hAnsi="Arial" w:cs="Arial"/>
          <w:szCs w:val="24"/>
          <w:lang w:val="es-ES_tradnl"/>
        </w:rPr>
        <w:t xml:space="preserve">en </w:t>
      </w:r>
      <w:r w:rsidRPr="00E964D4">
        <w:rPr>
          <w:rFonts w:ascii="Arial" w:hAnsi="Arial" w:cs="Arial"/>
          <w:szCs w:val="24"/>
          <w:lang w:val="es-ES_tradnl"/>
        </w:rPr>
        <w:t>201</w:t>
      </w:r>
      <w:r w:rsidR="00DC7768">
        <w:rPr>
          <w:rFonts w:ascii="Arial" w:hAnsi="Arial" w:cs="Arial"/>
          <w:szCs w:val="24"/>
          <w:lang w:val="es-ES_tradnl"/>
        </w:rPr>
        <w:t>7</w:t>
      </w:r>
      <w:r w:rsidRPr="00E964D4">
        <w:rPr>
          <w:rFonts w:ascii="Arial" w:hAnsi="Arial" w:cs="Arial"/>
          <w:szCs w:val="24"/>
          <w:lang w:val="es-ES_tradnl"/>
        </w:rPr>
        <w:t xml:space="preserve">: </w:t>
      </w:r>
    </w:p>
    <w:p w14:paraId="30E380E5" w14:textId="77777777" w:rsidR="00FC6F84" w:rsidRPr="00E964D4" w:rsidRDefault="00FC6F84" w:rsidP="003C0639">
      <w:pPr>
        <w:tabs>
          <w:tab w:val="left" w:pos="2235"/>
        </w:tabs>
        <w:rPr>
          <w:rFonts w:ascii="Arial" w:hAnsi="Arial" w:cs="Arial"/>
          <w:szCs w:val="24"/>
          <w:lang w:val="es-ES_tradnl"/>
        </w:rPr>
      </w:pPr>
    </w:p>
    <w:p w14:paraId="73384C9A" w14:textId="77777777" w:rsidR="00414DA2" w:rsidRPr="00414DA2" w:rsidRDefault="00414DA2" w:rsidP="00414DA2">
      <w:pPr>
        <w:widowControl/>
        <w:shd w:val="clear" w:color="auto" w:fill="FFFFFF"/>
        <w:rPr>
          <w:rFonts w:ascii="Helvetica" w:hAnsi="Helvetica"/>
          <w:color w:val="212121"/>
          <w:sz w:val="22"/>
          <w:szCs w:val="22"/>
          <w:lang w:val="es-ES_tradnl" w:eastAsia="zh-CN"/>
        </w:rPr>
      </w:pPr>
      <w:r w:rsidRPr="00414DA2">
        <w:rPr>
          <w:rFonts w:ascii="Helvetica" w:hAnsi="Helvetica"/>
          <w:color w:val="212121"/>
          <w:sz w:val="22"/>
          <w:szCs w:val="22"/>
          <w:lang w:val="es-ES_tradnl" w:eastAsia="zh-CN"/>
        </w:rPr>
        <w:t> </w:t>
      </w:r>
    </w:p>
    <w:tbl>
      <w:tblPr>
        <w:tblW w:w="6925" w:type="dxa"/>
        <w:tblInd w:w="1043" w:type="dxa"/>
        <w:tblCellMar>
          <w:left w:w="70" w:type="dxa"/>
          <w:right w:w="70" w:type="dxa"/>
        </w:tblCellMar>
        <w:tblLook w:val="04A0" w:firstRow="1" w:lastRow="0" w:firstColumn="1" w:lastColumn="0" w:noHBand="0" w:noVBand="1"/>
      </w:tblPr>
      <w:tblGrid>
        <w:gridCol w:w="3415"/>
        <w:gridCol w:w="1530"/>
        <w:gridCol w:w="1980"/>
      </w:tblGrid>
      <w:tr w:rsidR="00C34C89" w:rsidRPr="00C34C89" w14:paraId="45B9AACF" w14:textId="77777777" w:rsidTr="00C34C89">
        <w:trPr>
          <w:trHeight w:val="300"/>
        </w:trPr>
        <w:tc>
          <w:tcPr>
            <w:tcW w:w="3415" w:type="dxa"/>
            <w:tcBorders>
              <w:top w:val="single" w:sz="4" w:space="0" w:color="auto"/>
              <w:left w:val="single" w:sz="4" w:space="0" w:color="auto"/>
              <w:bottom w:val="single" w:sz="4" w:space="0" w:color="auto"/>
              <w:right w:val="single" w:sz="4" w:space="0" w:color="auto"/>
            </w:tcBorders>
            <w:shd w:val="clear" w:color="000000" w:fill="DDEBF7"/>
            <w:noWrap/>
            <w:vAlign w:val="bottom"/>
            <w:hideMark/>
          </w:tcPr>
          <w:p w14:paraId="4290C1DC" w14:textId="77777777" w:rsidR="00C34C89" w:rsidRPr="00C34C89" w:rsidRDefault="00C34C89" w:rsidP="00C34C89">
            <w:pPr>
              <w:widowControl/>
              <w:jc w:val="center"/>
              <w:rPr>
                <w:rFonts w:ascii="Calibri" w:hAnsi="Calibri"/>
                <w:b/>
                <w:bCs/>
                <w:color w:val="000000"/>
                <w:sz w:val="22"/>
                <w:szCs w:val="22"/>
                <w:lang w:val="es-CO" w:eastAsia="es-CO"/>
              </w:rPr>
            </w:pPr>
            <w:r w:rsidRPr="00C34C89">
              <w:rPr>
                <w:rFonts w:ascii="Calibri" w:hAnsi="Calibri"/>
                <w:b/>
                <w:bCs/>
                <w:color w:val="000000"/>
                <w:sz w:val="22"/>
                <w:szCs w:val="22"/>
                <w:lang w:val="es-CO" w:eastAsia="es-CO"/>
              </w:rPr>
              <w:t> </w:t>
            </w:r>
          </w:p>
        </w:tc>
        <w:tc>
          <w:tcPr>
            <w:tcW w:w="1530" w:type="dxa"/>
            <w:tcBorders>
              <w:top w:val="single" w:sz="4" w:space="0" w:color="auto"/>
              <w:left w:val="nil"/>
              <w:bottom w:val="single" w:sz="4" w:space="0" w:color="auto"/>
              <w:right w:val="single" w:sz="4" w:space="0" w:color="auto"/>
            </w:tcBorders>
            <w:shd w:val="clear" w:color="000000" w:fill="DDEBF7"/>
            <w:noWrap/>
            <w:vAlign w:val="bottom"/>
            <w:hideMark/>
          </w:tcPr>
          <w:p w14:paraId="4669F9A0" w14:textId="77777777" w:rsidR="00C34C89" w:rsidRPr="00C34C89" w:rsidRDefault="00C34C89" w:rsidP="00C34C89">
            <w:pPr>
              <w:widowControl/>
              <w:jc w:val="center"/>
              <w:rPr>
                <w:rFonts w:ascii="Calibri" w:hAnsi="Calibri"/>
                <w:b/>
                <w:bCs/>
                <w:color w:val="000000"/>
                <w:sz w:val="22"/>
                <w:szCs w:val="22"/>
                <w:lang w:val="es-CO" w:eastAsia="es-CO"/>
              </w:rPr>
            </w:pPr>
            <w:r w:rsidRPr="00C34C89">
              <w:rPr>
                <w:rFonts w:ascii="Calibri" w:hAnsi="Calibri"/>
                <w:b/>
                <w:bCs/>
                <w:color w:val="000000"/>
                <w:sz w:val="22"/>
                <w:szCs w:val="22"/>
                <w:lang w:val="es-CO" w:eastAsia="es-CO"/>
              </w:rPr>
              <w:t>DONANTE</w:t>
            </w:r>
          </w:p>
        </w:tc>
        <w:tc>
          <w:tcPr>
            <w:tcW w:w="1980" w:type="dxa"/>
            <w:tcBorders>
              <w:top w:val="single" w:sz="4" w:space="0" w:color="auto"/>
              <w:left w:val="nil"/>
              <w:bottom w:val="single" w:sz="4" w:space="0" w:color="auto"/>
              <w:right w:val="single" w:sz="4" w:space="0" w:color="auto"/>
            </w:tcBorders>
            <w:shd w:val="clear" w:color="000000" w:fill="DDEBF7"/>
            <w:noWrap/>
            <w:vAlign w:val="bottom"/>
            <w:hideMark/>
          </w:tcPr>
          <w:p w14:paraId="3CA5F520" w14:textId="659308BD" w:rsidR="00C34C89" w:rsidRPr="00C34C89" w:rsidRDefault="00C34C89" w:rsidP="00C34C89">
            <w:pPr>
              <w:widowControl/>
              <w:jc w:val="center"/>
              <w:rPr>
                <w:rFonts w:ascii="Calibri" w:hAnsi="Calibri"/>
                <w:b/>
                <w:bCs/>
                <w:color w:val="000000"/>
                <w:sz w:val="22"/>
                <w:szCs w:val="22"/>
                <w:lang w:val="es-CO" w:eastAsia="es-CO"/>
              </w:rPr>
            </w:pPr>
            <w:r>
              <w:rPr>
                <w:rFonts w:ascii="Calibri" w:hAnsi="Calibri"/>
                <w:b/>
                <w:bCs/>
                <w:color w:val="000000"/>
                <w:sz w:val="22"/>
                <w:szCs w:val="22"/>
                <w:lang w:val="es-CO" w:eastAsia="es-CO"/>
              </w:rPr>
              <w:t>EJECUCIÓN 2017</w:t>
            </w:r>
          </w:p>
        </w:tc>
      </w:tr>
      <w:tr w:rsidR="00C34C89" w:rsidRPr="00C34C89" w14:paraId="71CE07A2" w14:textId="77777777" w:rsidTr="00C34C89">
        <w:trPr>
          <w:trHeight w:val="255"/>
        </w:trPr>
        <w:tc>
          <w:tcPr>
            <w:tcW w:w="3415" w:type="dxa"/>
            <w:tcBorders>
              <w:top w:val="nil"/>
              <w:left w:val="single" w:sz="4" w:space="0" w:color="auto"/>
              <w:bottom w:val="single" w:sz="4" w:space="0" w:color="auto"/>
              <w:right w:val="single" w:sz="4" w:space="0" w:color="auto"/>
            </w:tcBorders>
            <w:shd w:val="clear" w:color="auto" w:fill="auto"/>
            <w:noWrap/>
            <w:vAlign w:val="center"/>
            <w:hideMark/>
          </w:tcPr>
          <w:p w14:paraId="7EDAAD66" w14:textId="5A4F6BE3" w:rsidR="00C34C89" w:rsidRPr="00C34C89" w:rsidRDefault="00C34C89" w:rsidP="00C34C89">
            <w:pPr>
              <w:widowControl/>
              <w:rPr>
                <w:rFonts w:ascii="Arial Unicode MS" w:hAnsi="Arial Unicode MS"/>
                <w:sz w:val="20"/>
                <w:lang w:val="es-CO" w:eastAsia="es-CO"/>
              </w:rPr>
            </w:pPr>
            <w:r w:rsidRPr="00414DA2">
              <w:rPr>
                <w:rFonts w:ascii="Arial" w:hAnsi="Arial" w:cs="Arial"/>
                <w:color w:val="212121"/>
                <w:sz w:val="22"/>
                <w:szCs w:val="22"/>
                <w:lang w:val="es-ES_tradnl" w:eastAsia="zh-CN"/>
              </w:rPr>
              <w:t>Ministerio de Educación</w:t>
            </w:r>
          </w:p>
        </w:tc>
        <w:tc>
          <w:tcPr>
            <w:tcW w:w="1530" w:type="dxa"/>
            <w:tcBorders>
              <w:top w:val="nil"/>
              <w:left w:val="nil"/>
              <w:bottom w:val="single" w:sz="4" w:space="0" w:color="auto"/>
              <w:right w:val="single" w:sz="4" w:space="0" w:color="auto"/>
            </w:tcBorders>
            <w:shd w:val="clear" w:color="auto" w:fill="auto"/>
            <w:noWrap/>
            <w:vAlign w:val="bottom"/>
            <w:hideMark/>
          </w:tcPr>
          <w:p w14:paraId="263B18F8" w14:textId="77777777" w:rsidR="00C34C89" w:rsidRPr="00C34C89" w:rsidRDefault="00C34C89" w:rsidP="00C34C89">
            <w:pPr>
              <w:widowControl/>
              <w:jc w:val="right"/>
              <w:rPr>
                <w:rFonts w:ascii="Arial Unicode MS" w:hAnsi="Arial Unicode MS"/>
                <w:sz w:val="20"/>
                <w:lang w:val="es-CO" w:eastAsia="es-CO"/>
              </w:rPr>
            </w:pPr>
            <w:r w:rsidRPr="00C34C89">
              <w:rPr>
                <w:rFonts w:ascii="Arial Unicode MS" w:hAnsi="Arial Unicode MS"/>
                <w:sz w:val="20"/>
                <w:lang w:val="es-CO" w:eastAsia="es-CO"/>
              </w:rPr>
              <w:t>1348</w:t>
            </w:r>
          </w:p>
        </w:tc>
        <w:tc>
          <w:tcPr>
            <w:tcW w:w="1980" w:type="dxa"/>
            <w:tcBorders>
              <w:top w:val="nil"/>
              <w:left w:val="nil"/>
              <w:bottom w:val="single" w:sz="4" w:space="0" w:color="auto"/>
              <w:right w:val="single" w:sz="4" w:space="0" w:color="auto"/>
            </w:tcBorders>
            <w:shd w:val="clear" w:color="auto" w:fill="auto"/>
            <w:noWrap/>
            <w:vAlign w:val="bottom"/>
            <w:hideMark/>
          </w:tcPr>
          <w:p w14:paraId="71B2C21F" w14:textId="31A27508" w:rsidR="00C34C89" w:rsidRPr="00C34C89" w:rsidRDefault="00C34C89" w:rsidP="00C34C89">
            <w:pPr>
              <w:widowControl/>
              <w:jc w:val="right"/>
              <w:rPr>
                <w:rFonts w:ascii="Arial Unicode MS" w:hAnsi="Arial Unicode MS"/>
                <w:sz w:val="20"/>
                <w:lang w:val="es-CO" w:eastAsia="es-CO"/>
              </w:rPr>
            </w:pPr>
            <w:r w:rsidRPr="00C34C89">
              <w:rPr>
                <w:rFonts w:ascii="Arial Unicode MS" w:hAnsi="Arial Unicode MS"/>
                <w:sz w:val="20"/>
                <w:lang w:val="es-CO" w:eastAsia="es-CO"/>
              </w:rPr>
              <w:t>728,950.97</w:t>
            </w:r>
          </w:p>
        </w:tc>
      </w:tr>
      <w:tr w:rsidR="00C34C89" w:rsidRPr="00C34C89" w14:paraId="4D128592" w14:textId="77777777" w:rsidTr="00C34C89">
        <w:trPr>
          <w:trHeight w:val="255"/>
        </w:trPr>
        <w:tc>
          <w:tcPr>
            <w:tcW w:w="3415" w:type="dxa"/>
            <w:tcBorders>
              <w:top w:val="nil"/>
              <w:left w:val="single" w:sz="4" w:space="0" w:color="auto"/>
              <w:bottom w:val="single" w:sz="4" w:space="0" w:color="auto"/>
              <w:right w:val="single" w:sz="4" w:space="0" w:color="auto"/>
            </w:tcBorders>
            <w:shd w:val="clear" w:color="auto" w:fill="auto"/>
            <w:noWrap/>
            <w:vAlign w:val="center"/>
            <w:hideMark/>
          </w:tcPr>
          <w:p w14:paraId="0807D31B" w14:textId="531360FA" w:rsidR="00C34C89" w:rsidRPr="00C34C89" w:rsidRDefault="00C34C89" w:rsidP="00C34C89">
            <w:pPr>
              <w:widowControl/>
              <w:rPr>
                <w:rFonts w:ascii="Arial Unicode MS" w:hAnsi="Arial Unicode MS"/>
                <w:sz w:val="20"/>
                <w:lang w:val="es-CO" w:eastAsia="es-CO"/>
              </w:rPr>
            </w:pPr>
            <w:r w:rsidRPr="00414DA2">
              <w:rPr>
                <w:rFonts w:ascii="Arial" w:hAnsi="Arial" w:cs="Arial"/>
                <w:color w:val="212121"/>
                <w:sz w:val="22"/>
                <w:szCs w:val="22"/>
                <w:lang w:val="es-ES_tradnl" w:eastAsia="zh-CN"/>
              </w:rPr>
              <w:t>Ministerio de Salud y Protección Social</w:t>
            </w:r>
          </w:p>
        </w:tc>
        <w:tc>
          <w:tcPr>
            <w:tcW w:w="1530" w:type="dxa"/>
            <w:tcBorders>
              <w:top w:val="nil"/>
              <w:left w:val="nil"/>
              <w:bottom w:val="single" w:sz="4" w:space="0" w:color="auto"/>
              <w:right w:val="single" w:sz="4" w:space="0" w:color="auto"/>
            </w:tcBorders>
            <w:shd w:val="clear" w:color="auto" w:fill="auto"/>
            <w:noWrap/>
            <w:vAlign w:val="bottom"/>
            <w:hideMark/>
          </w:tcPr>
          <w:p w14:paraId="2F3A7306" w14:textId="77777777" w:rsidR="00C34C89" w:rsidRPr="00C34C89" w:rsidRDefault="00C34C89" w:rsidP="00C34C89">
            <w:pPr>
              <w:widowControl/>
              <w:jc w:val="right"/>
              <w:rPr>
                <w:rFonts w:ascii="Arial Unicode MS" w:hAnsi="Arial Unicode MS"/>
                <w:sz w:val="20"/>
                <w:lang w:val="es-CO" w:eastAsia="es-CO"/>
              </w:rPr>
            </w:pPr>
            <w:r w:rsidRPr="00C34C89">
              <w:rPr>
                <w:rFonts w:ascii="Arial Unicode MS" w:hAnsi="Arial Unicode MS"/>
                <w:sz w:val="20"/>
                <w:lang w:val="es-CO" w:eastAsia="es-CO"/>
              </w:rPr>
              <w:t>1338</w:t>
            </w:r>
          </w:p>
        </w:tc>
        <w:tc>
          <w:tcPr>
            <w:tcW w:w="1980" w:type="dxa"/>
            <w:tcBorders>
              <w:top w:val="nil"/>
              <w:left w:val="nil"/>
              <w:bottom w:val="single" w:sz="4" w:space="0" w:color="auto"/>
              <w:right w:val="single" w:sz="4" w:space="0" w:color="auto"/>
            </w:tcBorders>
            <w:shd w:val="clear" w:color="auto" w:fill="auto"/>
            <w:noWrap/>
            <w:vAlign w:val="bottom"/>
            <w:hideMark/>
          </w:tcPr>
          <w:p w14:paraId="006C129B" w14:textId="358551E4" w:rsidR="00C34C89" w:rsidRPr="00C34C89" w:rsidRDefault="00C34C89" w:rsidP="00C34C89">
            <w:pPr>
              <w:widowControl/>
              <w:jc w:val="right"/>
              <w:rPr>
                <w:rFonts w:ascii="Arial Unicode MS" w:hAnsi="Arial Unicode MS"/>
                <w:sz w:val="20"/>
                <w:lang w:val="es-CO" w:eastAsia="es-CO"/>
              </w:rPr>
            </w:pPr>
            <w:r w:rsidRPr="00C34C89">
              <w:rPr>
                <w:rFonts w:ascii="Arial Unicode MS" w:hAnsi="Arial Unicode MS"/>
                <w:sz w:val="20"/>
                <w:lang w:val="es-CO" w:eastAsia="es-CO"/>
              </w:rPr>
              <w:t>62,015.74</w:t>
            </w:r>
          </w:p>
        </w:tc>
      </w:tr>
      <w:tr w:rsidR="00C34C89" w:rsidRPr="00C34C89" w14:paraId="3D267BE5" w14:textId="77777777" w:rsidTr="00C34C89">
        <w:trPr>
          <w:trHeight w:val="255"/>
        </w:trPr>
        <w:tc>
          <w:tcPr>
            <w:tcW w:w="3415" w:type="dxa"/>
            <w:tcBorders>
              <w:top w:val="nil"/>
              <w:left w:val="single" w:sz="4" w:space="0" w:color="auto"/>
              <w:bottom w:val="single" w:sz="4" w:space="0" w:color="auto"/>
              <w:right w:val="single" w:sz="4" w:space="0" w:color="auto"/>
            </w:tcBorders>
            <w:shd w:val="clear" w:color="auto" w:fill="auto"/>
            <w:noWrap/>
            <w:vAlign w:val="center"/>
            <w:hideMark/>
          </w:tcPr>
          <w:p w14:paraId="5A9B13E5" w14:textId="1CD3B006" w:rsidR="00C34C89" w:rsidRPr="00C34C89" w:rsidRDefault="00C34C89" w:rsidP="00C34C89">
            <w:pPr>
              <w:widowControl/>
              <w:rPr>
                <w:rFonts w:ascii="Arial Unicode MS" w:hAnsi="Arial Unicode MS"/>
                <w:sz w:val="20"/>
                <w:lang w:val="es-CO" w:eastAsia="es-CO"/>
              </w:rPr>
            </w:pPr>
            <w:r w:rsidRPr="00414DA2">
              <w:rPr>
                <w:rFonts w:ascii="Arial" w:hAnsi="Arial" w:cs="Arial"/>
                <w:color w:val="212121"/>
                <w:sz w:val="22"/>
                <w:szCs w:val="22"/>
                <w:lang w:val="es-ES_tradnl" w:eastAsia="zh-CN"/>
              </w:rPr>
              <w:t>Ministerio de Agricultura</w:t>
            </w:r>
          </w:p>
        </w:tc>
        <w:tc>
          <w:tcPr>
            <w:tcW w:w="1530" w:type="dxa"/>
            <w:tcBorders>
              <w:top w:val="nil"/>
              <w:left w:val="nil"/>
              <w:bottom w:val="single" w:sz="4" w:space="0" w:color="auto"/>
              <w:right w:val="single" w:sz="4" w:space="0" w:color="auto"/>
            </w:tcBorders>
            <w:shd w:val="clear" w:color="auto" w:fill="auto"/>
            <w:noWrap/>
            <w:vAlign w:val="bottom"/>
            <w:hideMark/>
          </w:tcPr>
          <w:p w14:paraId="0A57260A" w14:textId="77777777" w:rsidR="00C34C89" w:rsidRPr="00C34C89" w:rsidRDefault="00C34C89" w:rsidP="00C34C89">
            <w:pPr>
              <w:widowControl/>
              <w:jc w:val="right"/>
              <w:rPr>
                <w:rFonts w:ascii="Arial Unicode MS" w:hAnsi="Arial Unicode MS"/>
                <w:sz w:val="20"/>
                <w:lang w:val="es-CO" w:eastAsia="es-CO"/>
              </w:rPr>
            </w:pPr>
            <w:r w:rsidRPr="00C34C89">
              <w:rPr>
                <w:rFonts w:ascii="Arial Unicode MS" w:hAnsi="Arial Unicode MS"/>
                <w:sz w:val="20"/>
                <w:lang w:val="es-CO" w:eastAsia="es-CO"/>
              </w:rPr>
              <w:t>1366</w:t>
            </w:r>
          </w:p>
        </w:tc>
        <w:tc>
          <w:tcPr>
            <w:tcW w:w="1980" w:type="dxa"/>
            <w:tcBorders>
              <w:top w:val="nil"/>
              <w:left w:val="nil"/>
              <w:bottom w:val="single" w:sz="4" w:space="0" w:color="auto"/>
              <w:right w:val="single" w:sz="4" w:space="0" w:color="auto"/>
            </w:tcBorders>
            <w:shd w:val="clear" w:color="auto" w:fill="auto"/>
            <w:noWrap/>
            <w:vAlign w:val="bottom"/>
            <w:hideMark/>
          </w:tcPr>
          <w:p w14:paraId="5BEA0DF6" w14:textId="57B9B9E1" w:rsidR="00C34C89" w:rsidRPr="00C34C89" w:rsidRDefault="00C34C89" w:rsidP="00C34C89">
            <w:pPr>
              <w:widowControl/>
              <w:jc w:val="right"/>
              <w:rPr>
                <w:rFonts w:ascii="Arial Unicode MS" w:hAnsi="Arial Unicode MS"/>
                <w:sz w:val="20"/>
                <w:lang w:val="es-CO" w:eastAsia="es-CO"/>
              </w:rPr>
            </w:pPr>
            <w:r w:rsidRPr="00C34C89">
              <w:rPr>
                <w:rFonts w:ascii="Arial Unicode MS" w:hAnsi="Arial Unicode MS"/>
                <w:sz w:val="20"/>
                <w:lang w:val="es-CO" w:eastAsia="es-CO"/>
              </w:rPr>
              <w:t>20,899.10</w:t>
            </w:r>
          </w:p>
        </w:tc>
      </w:tr>
      <w:tr w:rsidR="00C34C89" w:rsidRPr="00C34C89" w14:paraId="0BAF877B" w14:textId="77777777" w:rsidTr="00C34C89">
        <w:trPr>
          <w:trHeight w:val="255"/>
        </w:trPr>
        <w:tc>
          <w:tcPr>
            <w:tcW w:w="3415" w:type="dxa"/>
            <w:tcBorders>
              <w:top w:val="nil"/>
              <w:left w:val="single" w:sz="4" w:space="0" w:color="auto"/>
              <w:bottom w:val="single" w:sz="4" w:space="0" w:color="auto"/>
              <w:right w:val="single" w:sz="4" w:space="0" w:color="auto"/>
            </w:tcBorders>
            <w:shd w:val="clear" w:color="auto" w:fill="auto"/>
            <w:noWrap/>
            <w:vAlign w:val="bottom"/>
            <w:hideMark/>
          </w:tcPr>
          <w:p w14:paraId="086BDEC1" w14:textId="77777777" w:rsidR="00C34C89" w:rsidRPr="00C34C89" w:rsidRDefault="00C34C89" w:rsidP="00C34C89">
            <w:pPr>
              <w:widowControl/>
              <w:rPr>
                <w:rFonts w:ascii="Arial Unicode MS" w:hAnsi="Arial Unicode MS"/>
                <w:b/>
                <w:bCs/>
                <w:sz w:val="20"/>
                <w:lang w:val="es-CO" w:eastAsia="es-CO"/>
              </w:rPr>
            </w:pPr>
            <w:r w:rsidRPr="00C34C89">
              <w:rPr>
                <w:rFonts w:ascii="Arial Unicode MS" w:hAnsi="Arial Unicode MS"/>
                <w:b/>
                <w:bCs/>
                <w:sz w:val="20"/>
                <w:lang w:val="es-CO" w:eastAsia="es-CO"/>
              </w:rPr>
              <w:t xml:space="preserve">TOTAL </w:t>
            </w:r>
          </w:p>
        </w:tc>
        <w:tc>
          <w:tcPr>
            <w:tcW w:w="1530" w:type="dxa"/>
            <w:tcBorders>
              <w:top w:val="nil"/>
              <w:left w:val="nil"/>
              <w:bottom w:val="single" w:sz="4" w:space="0" w:color="auto"/>
              <w:right w:val="single" w:sz="4" w:space="0" w:color="auto"/>
            </w:tcBorders>
            <w:shd w:val="clear" w:color="auto" w:fill="auto"/>
            <w:noWrap/>
            <w:vAlign w:val="bottom"/>
            <w:hideMark/>
          </w:tcPr>
          <w:p w14:paraId="2D4D4E6F" w14:textId="77777777" w:rsidR="00C34C89" w:rsidRPr="00C34C89" w:rsidRDefault="00C34C89" w:rsidP="00C34C89">
            <w:pPr>
              <w:widowControl/>
              <w:rPr>
                <w:rFonts w:ascii="Arial Unicode MS" w:hAnsi="Arial Unicode MS"/>
                <w:sz w:val="20"/>
                <w:lang w:val="es-CO" w:eastAsia="es-CO"/>
              </w:rPr>
            </w:pPr>
            <w:r w:rsidRPr="00C34C89">
              <w:rPr>
                <w:rFonts w:ascii="Arial Unicode MS" w:hAnsi="Arial Unicode MS"/>
                <w:sz w:val="20"/>
                <w:lang w:val="es-CO" w:eastAsia="es-CO"/>
              </w:rPr>
              <w:t> </w:t>
            </w:r>
          </w:p>
        </w:tc>
        <w:tc>
          <w:tcPr>
            <w:tcW w:w="1980" w:type="dxa"/>
            <w:tcBorders>
              <w:top w:val="nil"/>
              <w:left w:val="nil"/>
              <w:bottom w:val="single" w:sz="4" w:space="0" w:color="auto"/>
              <w:right w:val="single" w:sz="4" w:space="0" w:color="auto"/>
            </w:tcBorders>
            <w:shd w:val="clear" w:color="auto" w:fill="auto"/>
            <w:noWrap/>
            <w:vAlign w:val="bottom"/>
            <w:hideMark/>
          </w:tcPr>
          <w:p w14:paraId="26FE7A88" w14:textId="6970F3A5" w:rsidR="00C34C89" w:rsidRPr="00C34C89" w:rsidRDefault="00C34C89" w:rsidP="00C34C89">
            <w:pPr>
              <w:widowControl/>
              <w:jc w:val="right"/>
              <w:rPr>
                <w:rFonts w:ascii="Arial Unicode MS" w:hAnsi="Arial Unicode MS"/>
                <w:b/>
                <w:bCs/>
                <w:sz w:val="20"/>
                <w:lang w:val="es-CO" w:eastAsia="es-CO"/>
              </w:rPr>
            </w:pPr>
            <w:r w:rsidRPr="00C34C89">
              <w:rPr>
                <w:rFonts w:ascii="Arial Unicode MS" w:hAnsi="Arial Unicode MS"/>
                <w:b/>
                <w:bCs/>
                <w:sz w:val="20"/>
                <w:lang w:val="es-CO" w:eastAsia="es-CO"/>
              </w:rPr>
              <w:t>811,865.81</w:t>
            </w:r>
          </w:p>
        </w:tc>
      </w:tr>
    </w:tbl>
    <w:p w14:paraId="5915FA2D" w14:textId="77777777" w:rsidR="00FC6F84" w:rsidRPr="00E964D4" w:rsidRDefault="00FC6F84" w:rsidP="003C0639">
      <w:pPr>
        <w:tabs>
          <w:tab w:val="left" w:pos="2235"/>
        </w:tabs>
        <w:rPr>
          <w:rFonts w:ascii="Arial" w:hAnsi="Arial" w:cs="Arial"/>
          <w:szCs w:val="24"/>
          <w:lang w:val="es-ES_tradnl"/>
        </w:rPr>
      </w:pPr>
      <w:bookmarkStart w:id="0" w:name="_GoBack"/>
      <w:bookmarkEnd w:id="0"/>
    </w:p>
    <w:sectPr w:rsidR="00FC6F84" w:rsidRPr="00E964D4" w:rsidSect="00D451F0">
      <w:headerReference w:type="default" r:id="rId8"/>
      <w:endnotePr>
        <w:numFmt w:val="decimal"/>
      </w:endnotePr>
      <w:pgSz w:w="11907" w:h="16840"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179953" w14:textId="77777777" w:rsidR="00FA0FA3" w:rsidRDefault="00FA0FA3">
      <w:r>
        <w:separator/>
      </w:r>
    </w:p>
  </w:endnote>
  <w:endnote w:type="continuationSeparator" w:id="0">
    <w:p w14:paraId="72D1C92E" w14:textId="77777777" w:rsidR="00FA0FA3" w:rsidRDefault="00FA0F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Univers">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auto"/>
    <w:pitch w:val="variable"/>
    <w:sig w:usb0="E00002FF" w:usb1="5000785B" w:usb2="00000000" w:usb3="00000000" w:csb0="0000019F" w:csb1="00000000"/>
  </w:font>
  <w:font w:name="Arial Unicode MS">
    <w:altName w:val="Arial"/>
    <w:panose1 w:val="020B0604020202020204"/>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B97136" w14:textId="77777777" w:rsidR="00FA0FA3" w:rsidRDefault="00FA0FA3">
      <w:r>
        <w:separator/>
      </w:r>
    </w:p>
  </w:footnote>
  <w:footnote w:type="continuationSeparator" w:id="0">
    <w:p w14:paraId="162E893F" w14:textId="77777777" w:rsidR="00FA0FA3" w:rsidRDefault="00FA0F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42493D" w14:textId="77777777" w:rsidR="0051690E" w:rsidRDefault="0051690E" w:rsidP="006E5EE0">
    <w:pPr>
      <w:pStyle w:val="Encabezado"/>
      <w:rPr>
        <w:lang w:val="es-ES"/>
      </w:rPr>
    </w:pPr>
  </w:p>
  <w:p w14:paraId="0000AB64" w14:textId="77777777" w:rsidR="0051690E" w:rsidRPr="006E5EE0" w:rsidRDefault="0051690E" w:rsidP="006E5EE0">
    <w:pPr>
      <w:pStyle w:val="Encabezado"/>
      <w:rPr>
        <w:lang w:val="es-E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55309B"/>
    <w:multiLevelType w:val="hybridMultilevel"/>
    <w:tmpl w:val="B1FC83DA"/>
    <w:lvl w:ilvl="0" w:tplc="77BAAB0E">
      <w:start w:val="5"/>
      <w:numFmt w:val="bullet"/>
      <w:lvlText w:val="-"/>
      <w:lvlJc w:val="left"/>
      <w:pPr>
        <w:ind w:left="720" w:hanging="360"/>
      </w:pPr>
      <w:rPr>
        <w:rFonts w:ascii="Arial" w:eastAsia="Times New Roman" w:hAnsi="Arial" w:cs="Aria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251E2029"/>
    <w:multiLevelType w:val="hybridMultilevel"/>
    <w:tmpl w:val="A33E03A8"/>
    <w:lvl w:ilvl="0" w:tplc="D6260632">
      <w:start w:val="20"/>
      <w:numFmt w:val="bullet"/>
      <w:lvlText w:val="•"/>
      <w:lvlJc w:val="left"/>
      <w:pPr>
        <w:ind w:left="1080" w:hanging="720"/>
      </w:pPr>
      <w:rPr>
        <w:rFonts w:ascii="Arial" w:eastAsia="Times New Roman" w:hAnsi="Arial" w:cs="Aria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322F7D70"/>
    <w:multiLevelType w:val="multilevel"/>
    <w:tmpl w:val="17161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8AD7AA7"/>
    <w:multiLevelType w:val="multilevel"/>
    <w:tmpl w:val="5178E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85452F4"/>
    <w:multiLevelType w:val="hybridMultilevel"/>
    <w:tmpl w:val="6226C94E"/>
    <w:lvl w:ilvl="0" w:tplc="9E20DD7C">
      <w:start w:val="1"/>
      <w:numFmt w:val="bullet"/>
      <w:lvlText w:val=""/>
      <w:lvlJc w:val="left"/>
      <w:pPr>
        <w:ind w:left="720" w:hanging="360"/>
      </w:pPr>
      <w:rPr>
        <w:rFonts w:ascii="Symbol" w:eastAsia="Times New Roman" w:hAnsi="Symbo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70820467"/>
    <w:multiLevelType w:val="multilevel"/>
    <w:tmpl w:val="0936C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5870A64"/>
    <w:multiLevelType w:val="hybridMultilevel"/>
    <w:tmpl w:val="94AE6020"/>
    <w:lvl w:ilvl="0" w:tplc="D21046B6">
      <w:start w:val="1"/>
      <w:numFmt w:val="decimal"/>
      <w:lvlText w:val="%1."/>
      <w:lvlJc w:val="left"/>
      <w:pPr>
        <w:ind w:left="620" w:hanging="620"/>
      </w:pPr>
      <w:rPr>
        <w:rFonts w:hint="default"/>
      </w:r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num w:numId="1">
    <w:abstractNumId w:val="1"/>
  </w:num>
  <w:num w:numId="2">
    <w:abstractNumId w:val="0"/>
  </w:num>
  <w:num w:numId="3">
    <w:abstractNumId w:val="6"/>
  </w:num>
  <w:num w:numId="4">
    <w:abstractNumId w:val="4"/>
  </w:num>
  <w:num w:numId="5">
    <w:abstractNumId w:val="5"/>
  </w:num>
  <w:num w:numId="6">
    <w:abstractNumId w:val="3"/>
  </w:num>
  <w:num w:numId="7">
    <w:abstractNumId w:val="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noPunctuationKerning/>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0602"/>
    <w:rsid w:val="00000178"/>
    <w:rsid w:val="00011B42"/>
    <w:rsid w:val="000148D4"/>
    <w:rsid w:val="000161EE"/>
    <w:rsid w:val="00021996"/>
    <w:rsid w:val="00022120"/>
    <w:rsid w:val="00027408"/>
    <w:rsid w:val="00037B89"/>
    <w:rsid w:val="0004583E"/>
    <w:rsid w:val="000506FC"/>
    <w:rsid w:val="000510D3"/>
    <w:rsid w:val="0006744A"/>
    <w:rsid w:val="0008593B"/>
    <w:rsid w:val="000977D3"/>
    <w:rsid w:val="000A2DA9"/>
    <w:rsid w:val="000A57D9"/>
    <w:rsid w:val="000D1786"/>
    <w:rsid w:val="000D20B1"/>
    <w:rsid w:val="000D26F9"/>
    <w:rsid w:val="000D7844"/>
    <w:rsid w:val="000E447E"/>
    <w:rsid w:val="000E63B5"/>
    <w:rsid w:val="000F174F"/>
    <w:rsid w:val="00116778"/>
    <w:rsid w:val="00123EBD"/>
    <w:rsid w:val="0015642A"/>
    <w:rsid w:val="0015660C"/>
    <w:rsid w:val="00174878"/>
    <w:rsid w:val="00181764"/>
    <w:rsid w:val="00191029"/>
    <w:rsid w:val="001A1957"/>
    <w:rsid w:val="001A3033"/>
    <w:rsid w:val="001A714A"/>
    <w:rsid w:val="001B3A4F"/>
    <w:rsid w:val="001C7EEB"/>
    <w:rsid w:val="001D5E4B"/>
    <w:rsid w:val="001E38D3"/>
    <w:rsid w:val="002150DA"/>
    <w:rsid w:val="002165C9"/>
    <w:rsid w:val="002242B0"/>
    <w:rsid w:val="00240B12"/>
    <w:rsid w:val="00242629"/>
    <w:rsid w:val="00245A5A"/>
    <w:rsid w:val="00246651"/>
    <w:rsid w:val="002478C2"/>
    <w:rsid w:val="00261703"/>
    <w:rsid w:val="002637FC"/>
    <w:rsid w:val="0027069B"/>
    <w:rsid w:val="00272775"/>
    <w:rsid w:val="00274A7D"/>
    <w:rsid w:val="002873D6"/>
    <w:rsid w:val="002879ED"/>
    <w:rsid w:val="00291D69"/>
    <w:rsid w:val="00295AAC"/>
    <w:rsid w:val="002A01AC"/>
    <w:rsid w:val="002A23E8"/>
    <w:rsid w:val="002A492D"/>
    <w:rsid w:val="002B0DEB"/>
    <w:rsid w:val="002B1758"/>
    <w:rsid w:val="002B26C7"/>
    <w:rsid w:val="002B280E"/>
    <w:rsid w:val="002D0602"/>
    <w:rsid w:val="002E2754"/>
    <w:rsid w:val="002E4BE5"/>
    <w:rsid w:val="002E4E81"/>
    <w:rsid w:val="002F67D9"/>
    <w:rsid w:val="003012C8"/>
    <w:rsid w:val="00304E2A"/>
    <w:rsid w:val="00306C59"/>
    <w:rsid w:val="00310AAC"/>
    <w:rsid w:val="00311B41"/>
    <w:rsid w:val="00323C4B"/>
    <w:rsid w:val="0034378B"/>
    <w:rsid w:val="003539A6"/>
    <w:rsid w:val="003572C4"/>
    <w:rsid w:val="00357415"/>
    <w:rsid w:val="00363E60"/>
    <w:rsid w:val="0038177B"/>
    <w:rsid w:val="003857BB"/>
    <w:rsid w:val="00386E5B"/>
    <w:rsid w:val="0039001E"/>
    <w:rsid w:val="003921E3"/>
    <w:rsid w:val="003924F6"/>
    <w:rsid w:val="00395115"/>
    <w:rsid w:val="00396A75"/>
    <w:rsid w:val="003C0639"/>
    <w:rsid w:val="003D0C05"/>
    <w:rsid w:val="003E2B62"/>
    <w:rsid w:val="003E7BD0"/>
    <w:rsid w:val="003F2ABE"/>
    <w:rsid w:val="003F5C1D"/>
    <w:rsid w:val="00414DA2"/>
    <w:rsid w:val="00414EBA"/>
    <w:rsid w:val="00416274"/>
    <w:rsid w:val="00416D3D"/>
    <w:rsid w:val="00416D5E"/>
    <w:rsid w:val="00417087"/>
    <w:rsid w:val="00417C42"/>
    <w:rsid w:val="00424452"/>
    <w:rsid w:val="00430B69"/>
    <w:rsid w:val="00440EF1"/>
    <w:rsid w:val="00445155"/>
    <w:rsid w:val="0046571A"/>
    <w:rsid w:val="00475B82"/>
    <w:rsid w:val="00480A9F"/>
    <w:rsid w:val="00481EA0"/>
    <w:rsid w:val="00495CAE"/>
    <w:rsid w:val="004A39B3"/>
    <w:rsid w:val="004A670C"/>
    <w:rsid w:val="004A75D2"/>
    <w:rsid w:val="004C0794"/>
    <w:rsid w:val="004D7394"/>
    <w:rsid w:val="004D7F5B"/>
    <w:rsid w:val="004E3E49"/>
    <w:rsid w:val="004F776A"/>
    <w:rsid w:val="00502C27"/>
    <w:rsid w:val="00511945"/>
    <w:rsid w:val="00514F60"/>
    <w:rsid w:val="0051690E"/>
    <w:rsid w:val="00517FD9"/>
    <w:rsid w:val="00520E1A"/>
    <w:rsid w:val="00523FFA"/>
    <w:rsid w:val="00524CC0"/>
    <w:rsid w:val="00526F5F"/>
    <w:rsid w:val="00532C51"/>
    <w:rsid w:val="00537CB7"/>
    <w:rsid w:val="00541928"/>
    <w:rsid w:val="0055344A"/>
    <w:rsid w:val="00564432"/>
    <w:rsid w:val="00573617"/>
    <w:rsid w:val="00584922"/>
    <w:rsid w:val="005A1BC3"/>
    <w:rsid w:val="005A6943"/>
    <w:rsid w:val="005B2B09"/>
    <w:rsid w:val="005C044F"/>
    <w:rsid w:val="005C744A"/>
    <w:rsid w:val="005D5DAB"/>
    <w:rsid w:val="005D63FB"/>
    <w:rsid w:val="005E2F96"/>
    <w:rsid w:val="005E44C5"/>
    <w:rsid w:val="005F4CF9"/>
    <w:rsid w:val="005F7097"/>
    <w:rsid w:val="006011E4"/>
    <w:rsid w:val="00622E84"/>
    <w:rsid w:val="006239FB"/>
    <w:rsid w:val="00634FE7"/>
    <w:rsid w:val="006447B4"/>
    <w:rsid w:val="00651116"/>
    <w:rsid w:val="0065267F"/>
    <w:rsid w:val="00666B40"/>
    <w:rsid w:val="00675267"/>
    <w:rsid w:val="006825DA"/>
    <w:rsid w:val="00682F94"/>
    <w:rsid w:val="00684A63"/>
    <w:rsid w:val="0068620F"/>
    <w:rsid w:val="006C4997"/>
    <w:rsid w:val="006C7075"/>
    <w:rsid w:val="006D1178"/>
    <w:rsid w:val="006D54A5"/>
    <w:rsid w:val="006D7103"/>
    <w:rsid w:val="006E0DF8"/>
    <w:rsid w:val="006E5EE0"/>
    <w:rsid w:val="006F4C1D"/>
    <w:rsid w:val="006F53FA"/>
    <w:rsid w:val="00710314"/>
    <w:rsid w:val="00715CCD"/>
    <w:rsid w:val="00717EDD"/>
    <w:rsid w:val="007235A8"/>
    <w:rsid w:val="00735D49"/>
    <w:rsid w:val="007375E6"/>
    <w:rsid w:val="00737AE7"/>
    <w:rsid w:val="007443F0"/>
    <w:rsid w:val="00745A00"/>
    <w:rsid w:val="00747ADA"/>
    <w:rsid w:val="00750B65"/>
    <w:rsid w:val="00750DFA"/>
    <w:rsid w:val="00753C96"/>
    <w:rsid w:val="00760351"/>
    <w:rsid w:val="00763F6E"/>
    <w:rsid w:val="007704B7"/>
    <w:rsid w:val="007758A9"/>
    <w:rsid w:val="00775B81"/>
    <w:rsid w:val="00776F0A"/>
    <w:rsid w:val="00780BE6"/>
    <w:rsid w:val="007824BF"/>
    <w:rsid w:val="00795DE5"/>
    <w:rsid w:val="007A7894"/>
    <w:rsid w:val="007B0955"/>
    <w:rsid w:val="007B1FAF"/>
    <w:rsid w:val="007B2A20"/>
    <w:rsid w:val="007D2B24"/>
    <w:rsid w:val="007D39BD"/>
    <w:rsid w:val="007D54CD"/>
    <w:rsid w:val="007E2235"/>
    <w:rsid w:val="007E49BE"/>
    <w:rsid w:val="007F2C3D"/>
    <w:rsid w:val="007F39F2"/>
    <w:rsid w:val="007F4FCB"/>
    <w:rsid w:val="007F7F32"/>
    <w:rsid w:val="008008EE"/>
    <w:rsid w:val="00806EE4"/>
    <w:rsid w:val="00820682"/>
    <w:rsid w:val="0083142F"/>
    <w:rsid w:val="00843B5F"/>
    <w:rsid w:val="00851E7C"/>
    <w:rsid w:val="00853BB1"/>
    <w:rsid w:val="008540AE"/>
    <w:rsid w:val="00854252"/>
    <w:rsid w:val="00855AA4"/>
    <w:rsid w:val="00856BD7"/>
    <w:rsid w:val="0086196A"/>
    <w:rsid w:val="008763CE"/>
    <w:rsid w:val="0087654F"/>
    <w:rsid w:val="008775FE"/>
    <w:rsid w:val="008851B9"/>
    <w:rsid w:val="00885D8D"/>
    <w:rsid w:val="00890B18"/>
    <w:rsid w:val="00890B69"/>
    <w:rsid w:val="008912AC"/>
    <w:rsid w:val="008920FE"/>
    <w:rsid w:val="00894EB4"/>
    <w:rsid w:val="00897096"/>
    <w:rsid w:val="008A3270"/>
    <w:rsid w:val="008A3781"/>
    <w:rsid w:val="008A41E1"/>
    <w:rsid w:val="008B34D2"/>
    <w:rsid w:val="008B6085"/>
    <w:rsid w:val="008B75A3"/>
    <w:rsid w:val="008E1314"/>
    <w:rsid w:val="008E3364"/>
    <w:rsid w:val="008F5434"/>
    <w:rsid w:val="00920216"/>
    <w:rsid w:val="00922745"/>
    <w:rsid w:val="00922A89"/>
    <w:rsid w:val="0093444D"/>
    <w:rsid w:val="00935810"/>
    <w:rsid w:val="0094263D"/>
    <w:rsid w:val="009429BB"/>
    <w:rsid w:val="00942C1E"/>
    <w:rsid w:val="00947AF2"/>
    <w:rsid w:val="00955DEA"/>
    <w:rsid w:val="0097078B"/>
    <w:rsid w:val="009720E6"/>
    <w:rsid w:val="009723A9"/>
    <w:rsid w:val="00992063"/>
    <w:rsid w:val="009938BB"/>
    <w:rsid w:val="00994CC8"/>
    <w:rsid w:val="00997910"/>
    <w:rsid w:val="009A042D"/>
    <w:rsid w:val="009D5015"/>
    <w:rsid w:val="009E12F6"/>
    <w:rsid w:val="009E4F73"/>
    <w:rsid w:val="009F127A"/>
    <w:rsid w:val="009F297C"/>
    <w:rsid w:val="009F33B4"/>
    <w:rsid w:val="009F669D"/>
    <w:rsid w:val="009F705A"/>
    <w:rsid w:val="00A05DE8"/>
    <w:rsid w:val="00A130FA"/>
    <w:rsid w:val="00A615AC"/>
    <w:rsid w:val="00A62EF8"/>
    <w:rsid w:val="00A74A31"/>
    <w:rsid w:val="00A75D12"/>
    <w:rsid w:val="00A94635"/>
    <w:rsid w:val="00AB2E97"/>
    <w:rsid w:val="00AC4662"/>
    <w:rsid w:val="00AD02C0"/>
    <w:rsid w:val="00B059E3"/>
    <w:rsid w:val="00B13D66"/>
    <w:rsid w:val="00B31A32"/>
    <w:rsid w:val="00B327D2"/>
    <w:rsid w:val="00B418DD"/>
    <w:rsid w:val="00B42702"/>
    <w:rsid w:val="00B52090"/>
    <w:rsid w:val="00B547DD"/>
    <w:rsid w:val="00B54A44"/>
    <w:rsid w:val="00B60658"/>
    <w:rsid w:val="00B71855"/>
    <w:rsid w:val="00B74974"/>
    <w:rsid w:val="00B81BBE"/>
    <w:rsid w:val="00B82017"/>
    <w:rsid w:val="00B82551"/>
    <w:rsid w:val="00B8612C"/>
    <w:rsid w:val="00B94375"/>
    <w:rsid w:val="00B95470"/>
    <w:rsid w:val="00BA33E8"/>
    <w:rsid w:val="00BB55C6"/>
    <w:rsid w:val="00BB5A3A"/>
    <w:rsid w:val="00BB6D10"/>
    <w:rsid w:val="00BC613C"/>
    <w:rsid w:val="00BD0941"/>
    <w:rsid w:val="00BE0602"/>
    <w:rsid w:val="00BF2886"/>
    <w:rsid w:val="00BF45C7"/>
    <w:rsid w:val="00C068B0"/>
    <w:rsid w:val="00C23FFB"/>
    <w:rsid w:val="00C26191"/>
    <w:rsid w:val="00C34C89"/>
    <w:rsid w:val="00C55CCD"/>
    <w:rsid w:val="00C578D7"/>
    <w:rsid w:val="00C66066"/>
    <w:rsid w:val="00C9714B"/>
    <w:rsid w:val="00CB10B0"/>
    <w:rsid w:val="00CC50AA"/>
    <w:rsid w:val="00CC6303"/>
    <w:rsid w:val="00CD08B8"/>
    <w:rsid w:val="00CF13A4"/>
    <w:rsid w:val="00CF36E0"/>
    <w:rsid w:val="00D010A0"/>
    <w:rsid w:val="00D03392"/>
    <w:rsid w:val="00D21B19"/>
    <w:rsid w:val="00D258A6"/>
    <w:rsid w:val="00D44893"/>
    <w:rsid w:val="00D451F0"/>
    <w:rsid w:val="00D455BA"/>
    <w:rsid w:val="00D507A8"/>
    <w:rsid w:val="00D53BE5"/>
    <w:rsid w:val="00D559FB"/>
    <w:rsid w:val="00D77FE1"/>
    <w:rsid w:val="00D83659"/>
    <w:rsid w:val="00D84D6B"/>
    <w:rsid w:val="00D8595F"/>
    <w:rsid w:val="00DA36FF"/>
    <w:rsid w:val="00DA7AA3"/>
    <w:rsid w:val="00DB352F"/>
    <w:rsid w:val="00DC0933"/>
    <w:rsid w:val="00DC393C"/>
    <w:rsid w:val="00DC4D99"/>
    <w:rsid w:val="00DC7768"/>
    <w:rsid w:val="00DD5149"/>
    <w:rsid w:val="00DD60DF"/>
    <w:rsid w:val="00DE5B2E"/>
    <w:rsid w:val="00DE730B"/>
    <w:rsid w:val="00DF0B76"/>
    <w:rsid w:val="00E03232"/>
    <w:rsid w:val="00E10009"/>
    <w:rsid w:val="00E12915"/>
    <w:rsid w:val="00E136DD"/>
    <w:rsid w:val="00E201DB"/>
    <w:rsid w:val="00E2709C"/>
    <w:rsid w:val="00E43082"/>
    <w:rsid w:val="00E4313D"/>
    <w:rsid w:val="00E45F01"/>
    <w:rsid w:val="00E52236"/>
    <w:rsid w:val="00E553E1"/>
    <w:rsid w:val="00E7679C"/>
    <w:rsid w:val="00E86A47"/>
    <w:rsid w:val="00E91EE8"/>
    <w:rsid w:val="00E93779"/>
    <w:rsid w:val="00E964D4"/>
    <w:rsid w:val="00E972AA"/>
    <w:rsid w:val="00E97659"/>
    <w:rsid w:val="00EB4231"/>
    <w:rsid w:val="00EE0F9C"/>
    <w:rsid w:val="00EF1124"/>
    <w:rsid w:val="00EF6FEF"/>
    <w:rsid w:val="00F0047D"/>
    <w:rsid w:val="00F01AFD"/>
    <w:rsid w:val="00F0711F"/>
    <w:rsid w:val="00F14375"/>
    <w:rsid w:val="00F24DAD"/>
    <w:rsid w:val="00F33828"/>
    <w:rsid w:val="00F35652"/>
    <w:rsid w:val="00F4175D"/>
    <w:rsid w:val="00F50EA5"/>
    <w:rsid w:val="00F55A9D"/>
    <w:rsid w:val="00F76CF4"/>
    <w:rsid w:val="00F919E2"/>
    <w:rsid w:val="00F92D4B"/>
    <w:rsid w:val="00F940F2"/>
    <w:rsid w:val="00FA0FA3"/>
    <w:rsid w:val="00FA1494"/>
    <w:rsid w:val="00FA5DF6"/>
    <w:rsid w:val="00FB32EC"/>
    <w:rsid w:val="00FC0307"/>
    <w:rsid w:val="00FC03FD"/>
    <w:rsid w:val="00FC6F84"/>
    <w:rsid w:val="00FE397F"/>
    <w:rsid w:val="00FE491D"/>
    <w:rsid w:val="00FE748F"/>
    <w:rsid w:val="00FE74DC"/>
  </w:rsids>
  <m:mathPr>
    <m:mathFont m:val="Cambria Math"/>
    <m:brkBin m:val="before"/>
    <m:brkBinSub m:val="--"/>
    <m:smallFrac m:val="0"/>
    <m:dispDef/>
    <m:lMargin m:val="0"/>
    <m:rMargin m:val="0"/>
    <m:defJc m:val="centerGroup"/>
    <m:wrapIndent m:val="1440"/>
    <m:intLim m:val="subSup"/>
    <m:naryLim m:val="undOvr"/>
  </m:mathPr>
  <w:themeFontLang w:val="es-E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2C33E32"/>
  <w15:docId w15:val="{9E3F7965-A271-41E0-974E-079BB4E2BB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s-CO" w:eastAsia="es-CO"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uiPriority="0" w:qFormat="1"/>
    <w:lsdException w:name="heading 3" w:locked="1"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D451F0"/>
    <w:pPr>
      <w:widowControl w:val="0"/>
    </w:pPr>
    <w:rPr>
      <w:sz w:val="24"/>
      <w:lang w:val="en-US" w:eastAsia="en-US"/>
    </w:rPr>
  </w:style>
  <w:style w:type="paragraph" w:styleId="Ttulo2">
    <w:name w:val="heading 2"/>
    <w:basedOn w:val="Normal"/>
    <w:next w:val="Normal"/>
    <w:link w:val="Ttulo2Car"/>
    <w:uiPriority w:val="99"/>
    <w:qFormat/>
    <w:rsid w:val="002A23E8"/>
    <w:pPr>
      <w:keepNext/>
      <w:spacing w:before="240" w:after="60"/>
      <w:outlineLvl w:val="1"/>
    </w:pPr>
    <w:rPr>
      <w:rFonts w:ascii="Cambria" w:hAnsi="Cambria"/>
      <w:b/>
      <w:bCs/>
      <w:i/>
      <w:iCs/>
      <w:sz w:val="28"/>
      <w:szCs w:val="28"/>
    </w:rPr>
  </w:style>
  <w:style w:type="paragraph" w:styleId="Ttulo3">
    <w:name w:val="heading 3"/>
    <w:basedOn w:val="Normal"/>
    <w:next w:val="Normal"/>
    <w:link w:val="Ttulo3Car"/>
    <w:uiPriority w:val="99"/>
    <w:qFormat/>
    <w:rsid w:val="00D451F0"/>
    <w:pPr>
      <w:keepNext/>
      <w:shd w:val="pct15" w:color="auto" w:fill="FFFFFF"/>
      <w:jc w:val="center"/>
      <w:outlineLvl w:val="2"/>
    </w:pPr>
    <w:rPr>
      <w:rFonts w:ascii="Arial" w:hAnsi="Arial"/>
      <w:bCs/>
    </w:rPr>
  </w:style>
  <w:style w:type="paragraph" w:styleId="Ttulo4">
    <w:name w:val="heading 4"/>
    <w:basedOn w:val="Normal"/>
    <w:next w:val="Normal"/>
    <w:link w:val="Ttulo4Car"/>
    <w:uiPriority w:val="99"/>
    <w:qFormat/>
    <w:rsid w:val="00D451F0"/>
    <w:pPr>
      <w:keepNext/>
      <w:jc w:val="center"/>
      <w:outlineLvl w:val="3"/>
    </w:pPr>
    <w:rPr>
      <w:sz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9"/>
    <w:semiHidden/>
    <w:locked/>
    <w:rsid w:val="002A23E8"/>
    <w:rPr>
      <w:rFonts w:ascii="Cambria" w:hAnsi="Cambria" w:cs="Times New Roman"/>
      <w:b/>
      <w:bCs/>
      <w:i/>
      <w:iCs/>
      <w:sz w:val="28"/>
      <w:szCs w:val="28"/>
    </w:rPr>
  </w:style>
  <w:style w:type="character" w:customStyle="1" w:styleId="Ttulo3Car">
    <w:name w:val="Título 3 Car"/>
    <w:basedOn w:val="Fuentedeprrafopredeter"/>
    <w:link w:val="Ttulo3"/>
    <w:uiPriority w:val="99"/>
    <w:locked/>
    <w:rsid w:val="000506FC"/>
    <w:rPr>
      <w:rFonts w:ascii="Cambria" w:hAnsi="Cambria" w:cs="Times New Roman"/>
      <w:b/>
      <w:bCs/>
      <w:sz w:val="26"/>
      <w:szCs w:val="26"/>
      <w:lang w:val="en-US" w:eastAsia="en-US"/>
    </w:rPr>
  </w:style>
  <w:style w:type="character" w:customStyle="1" w:styleId="Ttulo4Car">
    <w:name w:val="Título 4 Car"/>
    <w:basedOn w:val="Fuentedeprrafopredeter"/>
    <w:link w:val="Ttulo4"/>
    <w:uiPriority w:val="99"/>
    <w:semiHidden/>
    <w:locked/>
    <w:rsid w:val="000506FC"/>
    <w:rPr>
      <w:rFonts w:ascii="Calibri" w:hAnsi="Calibri" w:cs="Times New Roman"/>
      <w:b/>
      <w:bCs/>
      <w:sz w:val="28"/>
      <w:szCs w:val="28"/>
      <w:lang w:val="en-US" w:eastAsia="en-US"/>
    </w:rPr>
  </w:style>
  <w:style w:type="paragraph" w:styleId="Textoindependiente">
    <w:name w:val="Body Text"/>
    <w:basedOn w:val="Normal"/>
    <w:link w:val="TextoindependienteCar"/>
    <w:uiPriority w:val="99"/>
    <w:semiHidden/>
    <w:rsid w:val="00D451F0"/>
    <w:pPr>
      <w:widowControl/>
    </w:pPr>
    <w:rPr>
      <w:rFonts w:ascii="Univers" w:hAnsi="Univers"/>
      <w:sz w:val="22"/>
    </w:rPr>
  </w:style>
  <w:style w:type="character" w:customStyle="1" w:styleId="TextoindependienteCar">
    <w:name w:val="Texto independiente Car"/>
    <w:basedOn w:val="Fuentedeprrafopredeter"/>
    <w:link w:val="Textoindependiente"/>
    <w:uiPriority w:val="99"/>
    <w:semiHidden/>
    <w:locked/>
    <w:rsid w:val="000506FC"/>
    <w:rPr>
      <w:rFonts w:cs="Times New Roman"/>
      <w:sz w:val="20"/>
      <w:szCs w:val="20"/>
      <w:lang w:val="en-US" w:eastAsia="en-US"/>
    </w:rPr>
  </w:style>
  <w:style w:type="paragraph" w:styleId="Textoindependiente2">
    <w:name w:val="Body Text 2"/>
    <w:basedOn w:val="Normal"/>
    <w:link w:val="Textoindependiente2Car"/>
    <w:uiPriority w:val="99"/>
    <w:semiHidden/>
    <w:rsid w:val="00D451F0"/>
    <w:pPr>
      <w:widowControl/>
    </w:pPr>
    <w:rPr>
      <w:rFonts w:ascii="Arial" w:hAnsi="Arial"/>
      <w:sz w:val="20"/>
    </w:rPr>
  </w:style>
  <w:style w:type="character" w:customStyle="1" w:styleId="Textoindependiente2Car">
    <w:name w:val="Texto independiente 2 Car"/>
    <w:basedOn w:val="Fuentedeprrafopredeter"/>
    <w:link w:val="Textoindependiente2"/>
    <w:uiPriority w:val="99"/>
    <w:semiHidden/>
    <w:locked/>
    <w:rsid w:val="000506FC"/>
    <w:rPr>
      <w:rFonts w:cs="Times New Roman"/>
      <w:sz w:val="20"/>
      <w:szCs w:val="20"/>
      <w:lang w:val="en-US" w:eastAsia="en-US"/>
    </w:rPr>
  </w:style>
  <w:style w:type="paragraph" w:styleId="Textoindependiente3">
    <w:name w:val="Body Text 3"/>
    <w:basedOn w:val="Normal"/>
    <w:link w:val="Textoindependiente3Car"/>
    <w:uiPriority w:val="99"/>
    <w:semiHidden/>
    <w:rsid w:val="00D451F0"/>
    <w:pPr>
      <w:jc w:val="both"/>
    </w:pPr>
    <w:rPr>
      <w:szCs w:val="24"/>
    </w:rPr>
  </w:style>
  <w:style w:type="character" w:customStyle="1" w:styleId="Textoindependiente3Car">
    <w:name w:val="Texto independiente 3 Car"/>
    <w:basedOn w:val="Fuentedeprrafopredeter"/>
    <w:link w:val="Textoindependiente3"/>
    <w:uiPriority w:val="99"/>
    <w:semiHidden/>
    <w:locked/>
    <w:rsid w:val="000506FC"/>
    <w:rPr>
      <w:rFonts w:cs="Times New Roman"/>
      <w:sz w:val="16"/>
      <w:szCs w:val="16"/>
      <w:lang w:val="en-US" w:eastAsia="en-US"/>
    </w:rPr>
  </w:style>
  <w:style w:type="paragraph" w:styleId="Encabezado">
    <w:name w:val="header"/>
    <w:basedOn w:val="Normal"/>
    <w:link w:val="EncabezadoCar"/>
    <w:uiPriority w:val="99"/>
    <w:rsid w:val="00D451F0"/>
    <w:pPr>
      <w:tabs>
        <w:tab w:val="center" w:pos="4320"/>
        <w:tab w:val="right" w:pos="8640"/>
      </w:tabs>
    </w:pPr>
  </w:style>
  <w:style w:type="character" w:customStyle="1" w:styleId="EncabezadoCar">
    <w:name w:val="Encabezado Car"/>
    <w:basedOn w:val="Fuentedeprrafopredeter"/>
    <w:link w:val="Encabezado"/>
    <w:uiPriority w:val="99"/>
    <w:locked/>
    <w:rsid w:val="000506FC"/>
    <w:rPr>
      <w:rFonts w:cs="Times New Roman"/>
      <w:sz w:val="20"/>
      <w:szCs w:val="20"/>
      <w:lang w:val="en-US" w:eastAsia="en-US"/>
    </w:rPr>
  </w:style>
  <w:style w:type="paragraph" w:styleId="Piedepgina">
    <w:name w:val="footer"/>
    <w:basedOn w:val="Normal"/>
    <w:link w:val="PiedepginaCar"/>
    <w:uiPriority w:val="99"/>
    <w:semiHidden/>
    <w:rsid w:val="00D451F0"/>
    <w:pPr>
      <w:tabs>
        <w:tab w:val="center" w:pos="4320"/>
        <w:tab w:val="right" w:pos="8640"/>
      </w:tabs>
    </w:pPr>
  </w:style>
  <w:style w:type="character" w:customStyle="1" w:styleId="PiedepginaCar">
    <w:name w:val="Pie de página Car"/>
    <w:basedOn w:val="Fuentedeprrafopredeter"/>
    <w:link w:val="Piedepgina"/>
    <w:uiPriority w:val="99"/>
    <w:semiHidden/>
    <w:locked/>
    <w:rsid w:val="000506FC"/>
    <w:rPr>
      <w:rFonts w:cs="Times New Roman"/>
      <w:sz w:val="20"/>
      <w:szCs w:val="20"/>
      <w:lang w:val="en-US" w:eastAsia="en-US"/>
    </w:rPr>
  </w:style>
  <w:style w:type="paragraph" w:customStyle="1" w:styleId="CarCarCar">
    <w:name w:val="Car Car Car"/>
    <w:basedOn w:val="Ttulo2"/>
    <w:uiPriority w:val="99"/>
    <w:rsid w:val="002A23E8"/>
    <w:pPr>
      <w:pageBreakBefore/>
      <w:widowControl/>
      <w:tabs>
        <w:tab w:val="left" w:pos="850"/>
        <w:tab w:val="left" w:pos="1191"/>
        <w:tab w:val="left" w:pos="1531"/>
      </w:tabs>
      <w:spacing w:before="120" w:after="120"/>
      <w:jc w:val="center"/>
    </w:pPr>
    <w:rPr>
      <w:rFonts w:ascii="Tahoma" w:hAnsi="Tahoma" w:cs="Tahoma"/>
      <w:bCs w:val="0"/>
      <w:i w:val="0"/>
      <w:iCs w:val="0"/>
      <w:color w:val="FFFFFF"/>
      <w:spacing w:val="20"/>
      <w:sz w:val="22"/>
      <w:szCs w:val="22"/>
      <w:lang w:val="en-GB" w:eastAsia="zh-CN"/>
    </w:rPr>
  </w:style>
  <w:style w:type="paragraph" w:styleId="NormalWeb">
    <w:name w:val="Normal (Web)"/>
    <w:basedOn w:val="Normal"/>
    <w:uiPriority w:val="99"/>
    <w:rsid w:val="002A23E8"/>
    <w:pPr>
      <w:widowControl/>
      <w:spacing w:before="100" w:beforeAutospacing="1" w:after="100" w:afterAutospacing="1"/>
    </w:pPr>
    <w:rPr>
      <w:szCs w:val="24"/>
      <w:lang w:val="es-ES" w:eastAsia="es-ES"/>
    </w:rPr>
  </w:style>
  <w:style w:type="paragraph" w:styleId="Textosinformato">
    <w:name w:val="Plain Text"/>
    <w:basedOn w:val="Normal"/>
    <w:link w:val="TextosinformatoCar"/>
    <w:uiPriority w:val="99"/>
    <w:rsid w:val="00F50EA5"/>
    <w:pPr>
      <w:widowControl/>
    </w:pPr>
    <w:rPr>
      <w:rFonts w:ascii="Courier New" w:hAnsi="Courier New" w:cs="Courier New"/>
      <w:sz w:val="20"/>
    </w:rPr>
  </w:style>
  <w:style w:type="character" w:customStyle="1" w:styleId="PlainTextChar">
    <w:name w:val="Plain Text Char"/>
    <w:basedOn w:val="Fuentedeprrafopredeter"/>
    <w:uiPriority w:val="99"/>
    <w:locked/>
    <w:rsid w:val="00F50EA5"/>
    <w:rPr>
      <w:rFonts w:ascii="Courier New" w:hAnsi="Courier New" w:cs="Courier New"/>
      <w:sz w:val="20"/>
      <w:szCs w:val="20"/>
      <w:lang w:val="en-US"/>
    </w:rPr>
  </w:style>
  <w:style w:type="character" w:customStyle="1" w:styleId="TextosinformatoCar">
    <w:name w:val="Texto sin formato Car"/>
    <w:basedOn w:val="Fuentedeprrafopredeter"/>
    <w:link w:val="Textosinformato"/>
    <w:uiPriority w:val="99"/>
    <w:locked/>
    <w:rsid w:val="00F50EA5"/>
    <w:rPr>
      <w:rFonts w:ascii="Courier New" w:hAnsi="Courier New" w:cs="Courier New"/>
      <w:lang w:val="en-US" w:eastAsia="en-US" w:bidi="ar-SA"/>
    </w:rPr>
  </w:style>
  <w:style w:type="character" w:styleId="Refdenotaalpie">
    <w:name w:val="footnote reference"/>
    <w:basedOn w:val="Fuentedeprrafopredeter"/>
    <w:uiPriority w:val="99"/>
    <w:semiHidden/>
    <w:rsid w:val="00F50EA5"/>
    <w:rPr>
      <w:rFonts w:cs="Times New Roman"/>
      <w:vertAlign w:val="superscript"/>
    </w:rPr>
  </w:style>
  <w:style w:type="paragraph" w:styleId="Ttulo">
    <w:name w:val="Title"/>
    <w:basedOn w:val="Normal"/>
    <w:link w:val="TtuloCar"/>
    <w:uiPriority w:val="99"/>
    <w:qFormat/>
    <w:locked/>
    <w:rsid w:val="008B34D2"/>
    <w:pPr>
      <w:widowControl/>
      <w:jc w:val="center"/>
    </w:pPr>
    <w:rPr>
      <w:b/>
      <w:bCs/>
      <w:sz w:val="28"/>
      <w:szCs w:val="24"/>
    </w:rPr>
  </w:style>
  <w:style w:type="character" w:customStyle="1" w:styleId="TitleChar">
    <w:name w:val="Title Char"/>
    <w:basedOn w:val="Fuentedeprrafopredeter"/>
    <w:uiPriority w:val="99"/>
    <w:locked/>
    <w:rsid w:val="00240B12"/>
    <w:rPr>
      <w:rFonts w:ascii="Cambria" w:hAnsi="Cambria" w:cs="Times New Roman"/>
      <w:b/>
      <w:bCs/>
      <w:kern w:val="28"/>
      <w:sz w:val="32"/>
      <w:szCs w:val="32"/>
      <w:lang w:val="en-US" w:eastAsia="en-US"/>
    </w:rPr>
  </w:style>
  <w:style w:type="character" w:customStyle="1" w:styleId="TtuloCar">
    <w:name w:val="Título Car"/>
    <w:basedOn w:val="Fuentedeprrafopredeter"/>
    <w:link w:val="Ttulo"/>
    <w:uiPriority w:val="99"/>
    <w:locked/>
    <w:rsid w:val="008B34D2"/>
    <w:rPr>
      <w:rFonts w:cs="Times New Roman"/>
      <w:b/>
      <w:bCs/>
      <w:sz w:val="24"/>
      <w:szCs w:val="24"/>
      <w:lang w:val="en-US" w:eastAsia="en-US" w:bidi="ar-SA"/>
    </w:rPr>
  </w:style>
  <w:style w:type="paragraph" w:styleId="Textodeglobo">
    <w:name w:val="Balloon Text"/>
    <w:basedOn w:val="Normal"/>
    <w:link w:val="TextodegloboCar"/>
    <w:uiPriority w:val="99"/>
    <w:semiHidden/>
    <w:unhideWhenUsed/>
    <w:rsid w:val="00AC4662"/>
    <w:rPr>
      <w:rFonts w:ascii="Tahoma" w:hAnsi="Tahoma" w:cs="Tahoma"/>
      <w:sz w:val="16"/>
      <w:szCs w:val="16"/>
    </w:rPr>
  </w:style>
  <w:style w:type="character" w:customStyle="1" w:styleId="TextodegloboCar">
    <w:name w:val="Texto de globo Car"/>
    <w:basedOn w:val="Fuentedeprrafopredeter"/>
    <w:link w:val="Textodeglobo"/>
    <w:uiPriority w:val="99"/>
    <w:semiHidden/>
    <w:rsid w:val="00AC4662"/>
    <w:rPr>
      <w:rFonts w:ascii="Tahoma" w:hAnsi="Tahoma" w:cs="Tahoma"/>
      <w:sz w:val="16"/>
      <w:szCs w:val="16"/>
      <w:lang w:val="en-US" w:eastAsia="en-US"/>
    </w:rPr>
  </w:style>
  <w:style w:type="character" w:styleId="Refdecomentario">
    <w:name w:val="annotation reference"/>
    <w:basedOn w:val="Fuentedeprrafopredeter"/>
    <w:uiPriority w:val="99"/>
    <w:semiHidden/>
    <w:unhideWhenUsed/>
    <w:rsid w:val="007758A9"/>
    <w:rPr>
      <w:sz w:val="16"/>
      <w:szCs w:val="16"/>
    </w:rPr>
  </w:style>
  <w:style w:type="paragraph" w:styleId="Textocomentario">
    <w:name w:val="annotation text"/>
    <w:basedOn w:val="Normal"/>
    <w:link w:val="TextocomentarioCar"/>
    <w:uiPriority w:val="99"/>
    <w:semiHidden/>
    <w:unhideWhenUsed/>
    <w:rsid w:val="007758A9"/>
    <w:rPr>
      <w:sz w:val="20"/>
    </w:rPr>
  </w:style>
  <w:style w:type="character" w:customStyle="1" w:styleId="TextocomentarioCar">
    <w:name w:val="Texto comentario Car"/>
    <w:basedOn w:val="Fuentedeprrafopredeter"/>
    <w:link w:val="Textocomentario"/>
    <w:uiPriority w:val="99"/>
    <w:semiHidden/>
    <w:rsid w:val="007758A9"/>
    <w:rPr>
      <w:lang w:val="en-US" w:eastAsia="en-US"/>
    </w:rPr>
  </w:style>
  <w:style w:type="paragraph" w:styleId="Asuntodelcomentario">
    <w:name w:val="annotation subject"/>
    <w:basedOn w:val="Textocomentario"/>
    <w:next w:val="Textocomentario"/>
    <w:link w:val="AsuntodelcomentarioCar"/>
    <w:uiPriority w:val="99"/>
    <w:semiHidden/>
    <w:unhideWhenUsed/>
    <w:rsid w:val="007758A9"/>
    <w:rPr>
      <w:b/>
      <w:bCs/>
    </w:rPr>
  </w:style>
  <w:style w:type="character" w:customStyle="1" w:styleId="AsuntodelcomentarioCar">
    <w:name w:val="Asunto del comentario Car"/>
    <w:basedOn w:val="TextocomentarioCar"/>
    <w:link w:val="Asuntodelcomentario"/>
    <w:uiPriority w:val="99"/>
    <w:semiHidden/>
    <w:rsid w:val="007758A9"/>
    <w:rPr>
      <w:b/>
      <w:bCs/>
      <w:lang w:val="en-US" w:eastAsia="en-US"/>
    </w:rPr>
  </w:style>
  <w:style w:type="paragraph" w:styleId="Prrafodelista">
    <w:name w:val="List Paragraph"/>
    <w:basedOn w:val="Normal"/>
    <w:uiPriority w:val="34"/>
    <w:qFormat/>
    <w:rsid w:val="00922745"/>
    <w:pPr>
      <w:ind w:left="720"/>
      <w:contextualSpacing/>
    </w:pPr>
  </w:style>
  <w:style w:type="table" w:styleId="Tablaconcuadrcula">
    <w:name w:val="Table Grid"/>
    <w:basedOn w:val="Tablanormal"/>
    <w:locked/>
    <w:rsid w:val="00E136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
    <w:name w:val="p1"/>
    <w:basedOn w:val="Normal"/>
    <w:rsid w:val="004C0794"/>
    <w:pPr>
      <w:widowControl/>
      <w:shd w:val="clear" w:color="auto" w:fill="DCE6F1"/>
      <w:jc w:val="center"/>
    </w:pPr>
    <w:rPr>
      <w:rFonts w:ascii="Arial" w:hAnsi="Arial" w:cs="Arial"/>
      <w:color w:val="212121"/>
      <w:sz w:val="22"/>
      <w:szCs w:val="22"/>
      <w:lang w:val="es-ES_tradnl" w:eastAsia="zh-CN"/>
    </w:rPr>
  </w:style>
  <w:style w:type="paragraph" w:customStyle="1" w:styleId="p2">
    <w:name w:val="p2"/>
    <w:basedOn w:val="Normal"/>
    <w:rsid w:val="004C0794"/>
    <w:pPr>
      <w:widowControl/>
      <w:shd w:val="clear" w:color="auto" w:fill="FFFFFF"/>
    </w:pPr>
    <w:rPr>
      <w:rFonts w:ascii="Arial" w:hAnsi="Arial" w:cs="Arial"/>
      <w:color w:val="212121"/>
      <w:sz w:val="22"/>
      <w:szCs w:val="22"/>
      <w:lang w:val="es-ES_tradnl" w:eastAsia="zh-CN"/>
    </w:rPr>
  </w:style>
  <w:style w:type="paragraph" w:customStyle="1" w:styleId="p3">
    <w:name w:val="p3"/>
    <w:basedOn w:val="Normal"/>
    <w:rsid w:val="004C0794"/>
    <w:pPr>
      <w:widowControl/>
      <w:shd w:val="clear" w:color="auto" w:fill="FFFFFF"/>
      <w:jc w:val="center"/>
    </w:pPr>
    <w:rPr>
      <w:rFonts w:ascii="Arial" w:hAnsi="Arial" w:cs="Arial"/>
      <w:color w:val="212121"/>
      <w:sz w:val="22"/>
      <w:szCs w:val="22"/>
      <w:lang w:val="es-ES_tradnl" w:eastAsia="zh-CN"/>
    </w:rPr>
  </w:style>
  <w:style w:type="character" w:customStyle="1" w:styleId="s1">
    <w:name w:val="s1"/>
    <w:basedOn w:val="Fuentedeprrafopredeter"/>
    <w:rsid w:val="004C0794"/>
  </w:style>
  <w:style w:type="paragraph" w:customStyle="1" w:styleId="p4">
    <w:name w:val="p4"/>
    <w:basedOn w:val="Normal"/>
    <w:rsid w:val="00843B5F"/>
    <w:pPr>
      <w:widowControl/>
      <w:shd w:val="clear" w:color="auto" w:fill="FFFFFF"/>
    </w:pPr>
    <w:rPr>
      <w:rFonts w:ascii="Helvetica" w:hAnsi="Helvetica"/>
      <w:color w:val="212121"/>
      <w:sz w:val="23"/>
      <w:szCs w:val="23"/>
      <w:lang w:val="es-ES_tradnl" w:eastAsia="zh-CN"/>
    </w:rPr>
  </w:style>
  <w:style w:type="paragraph" w:customStyle="1" w:styleId="p5">
    <w:name w:val="p5"/>
    <w:basedOn w:val="Normal"/>
    <w:rsid w:val="00843B5F"/>
    <w:pPr>
      <w:widowControl/>
      <w:shd w:val="clear" w:color="auto" w:fill="FFFFFF"/>
    </w:pPr>
    <w:rPr>
      <w:rFonts w:ascii="Helvetica" w:hAnsi="Helvetica"/>
      <w:color w:val="212121"/>
      <w:sz w:val="22"/>
      <w:szCs w:val="22"/>
      <w:lang w:val="es-ES_tradnl"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130595">
      <w:bodyDiv w:val="1"/>
      <w:marLeft w:val="0"/>
      <w:marRight w:val="0"/>
      <w:marTop w:val="0"/>
      <w:marBottom w:val="0"/>
      <w:divBdr>
        <w:top w:val="none" w:sz="0" w:space="0" w:color="auto"/>
        <w:left w:val="none" w:sz="0" w:space="0" w:color="auto"/>
        <w:bottom w:val="none" w:sz="0" w:space="0" w:color="auto"/>
        <w:right w:val="none" w:sz="0" w:space="0" w:color="auto"/>
      </w:divBdr>
    </w:div>
    <w:div w:id="77413157">
      <w:bodyDiv w:val="1"/>
      <w:marLeft w:val="0"/>
      <w:marRight w:val="0"/>
      <w:marTop w:val="0"/>
      <w:marBottom w:val="0"/>
      <w:divBdr>
        <w:top w:val="none" w:sz="0" w:space="0" w:color="auto"/>
        <w:left w:val="none" w:sz="0" w:space="0" w:color="auto"/>
        <w:bottom w:val="none" w:sz="0" w:space="0" w:color="auto"/>
        <w:right w:val="none" w:sz="0" w:space="0" w:color="auto"/>
      </w:divBdr>
    </w:div>
    <w:div w:id="204634810">
      <w:bodyDiv w:val="1"/>
      <w:marLeft w:val="0"/>
      <w:marRight w:val="0"/>
      <w:marTop w:val="0"/>
      <w:marBottom w:val="0"/>
      <w:divBdr>
        <w:top w:val="none" w:sz="0" w:space="0" w:color="auto"/>
        <w:left w:val="none" w:sz="0" w:space="0" w:color="auto"/>
        <w:bottom w:val="none" w:sz="0" w:space="0" w:color="auto"/>
        <w:right w:val="none" w:sz="0" w:space="0" w:color="auto"/>
      </w:divBdr>
    </w:div>
    <w:div w:id="233393004">
      <w:bodyDiv w:val="1"/>
      <w:marLeft w:val="0"/>
      <w:marRight w:val="0"/>
      <w:marTop w:val="0"/>
      <w:marBottom w:val="0"/>
      <w:divBdr>
        <w:top w:val="none" w:sz="0" w:space="0" w:color="auto"/>
        <w:left w:val="none" w:sz="0" w:space="0" w:color="auto"/>
        <w:bottom w:val="none" w:sz="0" w:space="0" w:color="auto"/>
        <w:right w:val="none" w:sz="0" w:space="0" w:color="auto"/>
      </w:divBdr>
    </w:div>
    <w:div w:id="242111380">
      <w:bodyDiv w:val="1"/>
      <w:marLeft w:val="0"/>
      <w:marRight w:val="0"/>
      <w:marTop w:val="0"/>
      <w:marBottom w:val="0"/>
      <w:divBdr>
        <w:top w:val="none" w:sz="0" w:space="0" w:color="auto"/>
        <w:left w:val="none" w:sz="0" w:space="0" w:color="auto"/>
        <w:bottom w:val="none" w:sz="0" w:space="0" w:color="auto"/>
        <w:right w:val="none" w:sz="0" w:space="0" w:color="auto"/>
      </w:divBdr>
    </w:div>
    <w:div w:id="256867229">
      <w:bodyDiv w:val="1"/>
      <w:marLeft w:val="0"/>
      <w:marRight w:val="0"/>
      <w:marTop w:val="0"/>
      <w:marBottom w:val="0"/>
      <w:divBdr>
        <w:top w:val="none" w:sz="0" w:space="0" w:color="auto"/>
        <w:left w:val="none" w:sz="0" w:space="0" w:color="auto"/>
        <w:bottom w:val="none" w:sz="0" w:space="0" w:color="auto"/>
        <w:right w:val="none" w:sz="0" w:space="0" w:color="auto"/>
      </w:divBdr>
    </w:div>
    <w:div w:id="269581695">
      <w:bodyDiv w:val="1"/>
      <w:marLeft w:val="0"/>
      <w:marRight w:val="0"/>
      <w:marTop w:val="0"/>
      <w:marBottom w:val="0"/>
      <w:divBdr>
        <w:top w:val="none" w:sz="0" w:space="0" w:color="auto"/>
        <w:left w:val="none" w:sz="0" w:space="0" w:color="auto"/>
        <w:bottom w:val="none" w:sz="0" w:space="0" w:color="auto"/>
        <w:right w:val="none" w:sz="0" w:space="0" w:color="auto"/>
      </w:divBdr>
    </w:div>
    <w:div w:id="343289023">
      <w:bodyDiv w:val="1"/>
      <w:marLeft w:val="0"/>
      <w:marRight w:val="0"/>
      <w:marTop w:val="0"/>
      <w:marBottom w:val="0"/>
      <w:divBdr>
        <w:top w:val="none" w:sz="0" w:space="0" w:color="auto"/>
        <w:left w:val="none" w:sz="0" w:space="0" w:color="auto"/>
        <w:bottom w:val="none" w:sz="0" w:space="0" w:color="auto"/>
        <w:right w:val="none" w:sz="0" w:space="0" w:color="auto"/>
      </w:divBdr>
    </w:div>
    <w:div w:id="351297478">
      <w:bodyDiv w:val="1"/>
      <w:marLeft w:val="0"/>
      <w:marRight w:val="0"/>
      <w:marTop w:val="0"/>
      <w:marBottom w:val="0"/>
      <w:divBdr>
        <w:top w:val="none" w:sz="0" w:space="0" w:color="auto"/>
        <w:left w:val="none" w:sz="0" w:space="0" w:color="auto"/>
        <w:bottom w:val="none" w:sz="0" w:space="0" w:color="auto"/>
        <w:right w:val="none" w:sz="0" w:space="0" w:color="auto"/>
      </w:divBdr>
      <w:divsChild>
        <w:div w:id="638460781">
          <w:marLeft w:val="547"/>
          <w:marRight w:val="0"/>
          <w:marTop w:val="0"/>
          <w:marBottom w:val="0"/>
          <w:divBdr>
            <w:top w:val="none" w:sz="0" w:space="0" w:color="auto"/>
            <w:left w:val="none" w:sz="0" w:space="0" w:color="auto"/>
            <w:bottom w:val="none" w:sz="0" w:space="0" w:color="auto"/>
            <w:right w:val="none" w:sz="0" w:space="0" w:color="auto"/>
          </w:divBdr>
        </w:div>
        <w:div w:id="1180195680">
          <w:marLeft w:val="547"/>
          <w:marRight w:val="0"/>
          <w:marTop w:val="0"/>
          <w:marBottom w:val="0"/>
          <w:divBdr>
            <w:top w:val="none" w:sz="0" w:space="0" w:color="auto"/>
            <w:left w:val="none" w:sz="0" w:space="0" w:color="auto"/>
            <w:bottom w:val="none" w:sz="0" w:space="0" w:color="auto"/>
            <w:right w:val="none" w:sz="0" w:space="0" w:color="auto"/>
          </w:divBdr>
        </w:div>
      </w:divsChild>
    </w:div>
    <w:div w:id="588731107">
      <w:bodyDiv w:val="1"/>
      <w:marLeft w:val="0"/>
      <w:marRight w:val="0"/>
      <w:marTop w:val="0"/>
      <w:marBottom w:val="0"/>
      <w:divBdr>
        <w:top w:val="none" w:sz="0" w:space="0" w:color="auto"/>
        <w:left w:val="none" w:sz="0" w:space="0" w:color="auto"/>
        <w:bottom w:val="none" w:sz="0" w:space="0" w:color="auto"/>
        <w:right w:val="none" w:sz="0" w:space="0" w:color="auto"/>
      </w:divBdr>
    </w:div>
    <w:div w:id="625047229">
      <w:bodyDiv w:val="1"/>
      <w:marLeft w:val="0"/>
      <w:marRight w:val="0"/>
      <w:marTop w:val="0"/>
      <w:marBottom w:val="0"/>
      <w:divBdr>
        <w:top w:val="none" w:sz="0" w:space="0" w:color="auto"/>
        <w:left w:val="none" w:sz="0" w:space="0" w:color="auto"/>
        <w:bottom w:val="none" w:sz="0" w:space="0" w:color="auto"/>
        <w:right w:val="none" w:sz="0" w:space="0" w:color="auto"/>
      </w:divBdr>
    </w:div>
    <w:div w:id="688070776">
      <w:bodyDiv w:val="1"/>
      <w:marLeft w:val="0"/>
      <w:marRight w:val="0"/>
      <w:marTop w:val="0"/>
      <w:marBottom w:val="0"/>
      <w:divBdr>
        <w:top w:val="none" w:sz="0" w:space="0" w:color="auto"/>
        <w:left w:val="none" w:sz="0" w:space="0" w:color="auto"/>
        <w:bottom w:val="none" w:sz="0" w:space="0" w:color="auto"/>
        <w:right w:val="none" w:sz="0" w:space="0" w:color="auto"/>
      </w:divBdr>
    </w:div>
    <w:div w:id="690453327">
      <w:bodyDiv w:val="1"/>
      <w:marLeft w:val="0"/>
      <w:marRight w:val="0"/>
      <w:marTop w:val="0"/>
      <w:marBottom w:val="0"/>
      <w:divBdr>
        <w:top w:val="none" w:sz="0" w:space="0" w:color="auto"/>
        <w:left w:val="none" w:sz="0" w:space="0" w:color="auto"/>
        <w:bottom w:val="none" w:sz="0" w:space="0" w:color="auto"/>
        <w:right w:val="none" w:sz="0" w:space="0" w:color="auto"/>
      </w:divBdr>
    </w:div>
    <w:div w:id="955864899">
      <w:bodyDiv w:val="1"/>
      <w:marLeft w:val="0"/>
      <w:marRight w:val="0"/>
      <w:marTop w:val="0"/>
      <w:marBottom w:val="0"/>
      <w:divBdr>
        <w:top w:val="none" w:sz="0" w:space="0" w:color="auto"/>
        <w:left w:val="none" w:sz="0" w:space="0" w:color="auto"/>
        <w:bottom w:val="none" w:sz="0" w:space="0" w:color="auto"/>
        <w:right w:val="none" w:sz="0" w:space="0" w:color="auto"/>
      </w:divBdr>
    </w:div>
    <w:div w:id="958875614">
      <w:bodyDiv w:val="1"/>
      <w:marLeft w:val="0"/>
      <w:marRight w:val="0"/>
      <w:marTop w:val="0"/>
      <w:marBottom w:val="0"/>
      <w:divBdr>
        <w:top w:val="none" w:sz="0" w:space="0" w:color="auto"/>
        <w:left w:val="none" w:sz="0" w:space="0" w:color="auto"/>
        <w:bottom w:val="none" w:sz="0" w:space="0" w:color="auto"/>
        <w:right w:val="none" w:sz="0" w:space="0" w:color="auto"/>
      </w:divBdr>
      <w:divsChild>
        <w:div w:id="1976183432">
          <w:marLeft w:val="0"/>
          <w:marRight w:val="0"/>
          <w:marTop w:val="0"/>
          <w:marBottom w:val="0"/>
          <w:divBdr>
            <w:top w:val="none" w:sz="0" w:space="0" w:color="auto"/>
            <w:left w:val="none" w:sz="0" w:space="0" w:color="auto"/>
            <w:bottom w:val="none" w:sz="0" w:space="0" w:color="auto"/>
            <w:right w:val="none" w:sz="0" w:space="0" w:color="auto"/>
          </w:divBdr>
        </w:div>
        <w:div w:id="1954744202">
          <w:marLeft w:val="0"/>
          <w:marRight w:val="0"/>
          <w:marTop w:val="0"/>
          <w:marBottom w:val="0"/>
          <w:divBdr>
            <w:top w:val="none" w:sz="0" w:space="0" w:color="auto"/>
            <w:left w:val="none" w:sz="0" w:space="0" w:color="auto"/>
            <w:bottom w:val="none" w:sz="0" w:space="0" w:color="auto"/>
            <w:right w:val="none" w:sz="0" w:space="0" w:color="auto"/>
          </w:divBdr>
        </w:div>
      </w:divsChild>
    </w:div>
    <w:div w:id="979305029">
      <w:bodyDiv w:val="1"/>
      <w:marLeft w:val="0"/>
      <w:marRight w:val="0"/>
      <w:marTop w:val="0"/>
      <w:marBottom w:val="0"/>
      <w:divBdr>
        <w:top w:val="none" w:sz="0" w:space="0" w:color="auto"/>
        <w:left w:val="none" w:sz="0" w:space="0" w:color="auto"/>
        <w:bottom w:val="none" w:sz="0" w:space="0" w:color="auto"/>
        <w:right w:val="none" w:sz="0" w:space="0" w:color="auto"/>
      </w:divBdr>
    </w:div>
    <w:div w:id="1043365555">
      <w:bodyDiv w:val="1"/>
      <w:marLeft w:val="0"/>
      <w:marRight w:val="0"/>
      <w:marTop w:val="0"/>
      <w:marBottom w:val="0"/>
      <w:divBdr>
        <w:top w:val="none" w:sz="0" w:space="0" w:color="auto"/>
        <w:left w:val="none" w:sz="0" w:space="0" w:color="auto"/>
        <w:bottom w:val="none" w:sz="0" w:space="0" w:color="auto"/>
        <w:right w:val="none" w:sz="0" w:space="0" w:color="auto"/>
      </w:divBdr>
      <w:divsChild>
        <w:div w:id="36971701">
          <w:marLeft w:val="547"/>
          <w:marRight w:val="0"/>
          <w:marTop w:val="0"/>
          <w:marBottom w:val="0"/>
          <w:divBdr>
            <w:top w:val="none" w:sz="0" w:space="0" w:color="auto"/>
            <w:left w:val="none" w:sz="0" w:space="0" w:color="auto"/>
            <w:bottom w:val="none" w:sz="0" w:space="0" w:color="auto"/>
            <w:right w:val="none" w:sz="0" w:space="0" w:color="auto"/>
          </w:divBdr>
        </w:div>
        <w:div w:id="156119015">
          <w:marLeft w:val="547"/>
          <w:marRight w:val="0"/>
          <w:marTop w:val="0"/>
          <w:marBottom w:val="0"/>
          <w:divBdr>
            <w:top w:val="none" w:sz="0" w:space="0" w:color="auto"/>
            <w:left w:val="none" w:sz="0" w:space="0" w:color="auto"/>
            <w:bottom w:val="none" w:sz="0" w:space="0" w:color="auto"/>
            <w:right w:val="none" w:sz="0" w:space="0" w:color="auto"/>
          </w:divBdr>
        </w:div>
      </w:divsChild>
    </w:div>
    <w:div w:id="1123617995">
      <w:bodyDiv w:val="1"/>
      <w:marLeft w:val="0"/>
      <w:marRight w:val="0"/>
      <w:marTop w:val="0"/>
      <w:marBottom w:val="0"/>
      <w:divBdr>
        <w:top w:val="none" w:sz="0" w:space="0" w:color="auto"/>
        <w:left w:val="none" w:sz="0" w:space="0" w:color="auto"/>
        <w:bottom w:val="none" w:sz="0" w:space="0" w:color="auto"/>
        <w:right w:val="none" w:sz="0" w:space="0" w:color="auto"/>
      </w:divBdr>
    </w:div>
    <w:div w:id="1160998565">
      <w:bodyDiv w:val="1"/>
      <w:marLeft w:val="0"/>
      <w:marRight w:val="0"/>
      <w:marTop w:val="0"/>
      <w:marBottom w:val="0"/>
      <w:divBdr>
        <w:top w:val="none" w:sz="0" w:space="0" w:color="auto"/>
        <w:left w:val="none" w:sz="0" w:space="0" w:color="auto"/>
        <w:bottom w:val="none" w:sz="0" w:space="0" w:color="auto"/>
        <w:right w:val="none" w:sz="0" w:space="0" w:color="auto"/>
      </w:divBdr>
      <w:divsChild>
        <w:div w:id="127012546">
          <w:marLeft w:val="547"/>
          <w:marRight w:val="0"/>
          <w:marTop w:val="0"/>
          <w:marBottom w:val="0"/>
          <w:divBdr>
            <w:top w:val="none" w:sz="0" w:space="0" w:color="auto"/>
            <w:left w:val="none" w:sz="0" w:space="0" w:color="auto"/>
            <w:bottom w:val="none" w:sz="0" w:space="0" w:color="auto"/>
            <w:right w:val="none" w:sz="0" w:space="0" w:color="auto"/>
          </w:divBdr>
        </w:div>
      </w:divsChild>
    </w:div>
    <w:div w:id="1272126076">
      <w:marLeft w:val="0"/>
      <w:marRight w:val="0"/>
      <w:marTop w:val="0"/>
      <w:marBottom w:val="0"/>
      <w:divBdr>
        <w:top w:val="none" w:sz="0" w:space="0" w:color="auto"/>
        <w:left w:val="none" w:sz="0" w:space="0" w:color="auto"/>
        <w:bottom w:val="none" w:sz="0" w:space="0" w:color="auto"/>
        <w:right w:val="none" w:sz="0" w:space="0" w:color="auto"/>
      </w:divBdr>
      <w:divsChild>
        <w:div w:id="1272126070">
          <w:marLeft w:val="547"/>
          <w:marRight w:val="0"/>
          <w:marTop w:val="96"/>
          <w:marBottom w:val="0"/>
          <w:divBdr>
            <w:top w:val="none" w:sz="0" w:space="0" w:color="auto"/>
            <w:left w:val="none" w:sz="0" w:space="0" w:color="auto"/>
            <w:bottom w:val="none" w:sz="0" w:space="0" w:color="auto"/>
            <w:right w:val="none" w:sz="0" w:space="0" w:color="auto"/>
          </w:divBdr>
        </w:div>
        <w:div w:id="1272126071">
          <w:marLeft w:val="547"/>
          <w:marRight w:val="0"/>
          <w:marTop w:val="96"/>
          <w:marBottom w:val="0"/>
          <w:divBdr>
            <w:top w:val="none" w:sz="0" w:space="0" w:color="auto"/>
            <w:left w:val="none" w:sz="0" w:space="0" w:color="auto"/>
            <w:bottom w:val="none" w:sz="0" w:space="0" w:color="auto"/>
            <w:right w:val="none" w:sz="0" w:space="0" w:color="auto"/>
          </w:divBdr>
        </w:div>
        <w:div w:id="1272126072">
          <w:marLeft w:val="547"/>
          <w:marRight w:val="0"/>
          <w:marTop w:val="96"/>
          <w:marBottom w:val="0"/>
          <w:divBdr>
            <w:top w:val="none" w:sz="0" w:space="0" w:color="auto"/>
            <w:left w:val="none" w:sz="0" w:space="0" w:color="auto"/>
            <w:bottom w:val="none" w:sz="0" w:space="0" w:color="auto"/>
            <w:right w:val="none" w:sz="0" w:space="0" w:color="auto"/>
          </w:divBdr>
        </w:div>
        <w:div w:id="1272126073">
          <w:marLeft w:val="547"/>
          <w:marRight w:val="0"/>
          <w:marTop w:val="96"/>
          <w:marBottom w:val="0"/>
          <w:divBdr>
            <w:top w:val="none" w:sz="0" w:space="0" w:color="auto"/>
            <w:left w:val="none" w:sz="0" w:space="0" w:color="auto"/>
            <w:bottom w:val="none" w:sz="0" w:space="0" w:color="auto"/>
            <w:right w:val="none" w:sz="0" w:space="0" w:color="auto"/>
          </w:divBdr>
        </w:div>
        <w:div w:id="1272126075">
          <w:marLeft w:val="547"/>
          <w:marRight w:val="0"/>
          <w:marTop w:val="96"/>
          <w:marBottom w:val="0"/>
          <w:divBdr>
            <w:top w:val="none" w:sz="0" w:space="0" w:color="auto"/>
            <w:left w:val="none" w:sz="0" w:space="0" w:color="auto"/>
            <w:bottom w:val="none" w:sz="0" w:space="0" w:color="auto"/>
            <w:right w:val="none" w:sz="0" w:space="0" w:color="auto"/>
          </w:divBdr>
        </w:div>
      </w:divsChild>
    </w:div>
    <w:div w:id="1272126077">
      <w:marLeft w:val="0"/>
      <w:marRight w:val="0"/>
      <w:marTop w:val="0"/>
      <w:marBottom w:val="0"/>
      <w:divBdr>
        <w:top w:val="none" w:sz="0" w:space="0" w:color="auto"/>
        <w:left w:val="none" w:sz="0" w:space="0" w:color="auto"/>
        <w:bottom w:val="none" w:sz="0" w:space="0" w:color="auto"/>
        <w:right w:val="none" w:sz="0" w:space="0" w:color="auto"/>
      </w:divBdr>
      <w:divsChild>
        <w:div w:id="1272126074">
          <w:marLeft w:val="547"/>
          <w:marRight w:val="0"/>
          <w:marTop w:val="86"/>
          <w:marBottom w:val="0"/>
          <w:divBdr>
            <w:top w:val="none" w:sz="0" w:space="0" w:color="auto"/>
            <w:left w:val="none" w:sz="0" w:space="0" w:color="auto"/>
            <w:bottom w:val="none" w:sz="0" w:space="0" w:color="auto"/>
            <w:right w:val="none" w:sz="0" w:space="0" w:color="auto"/>
          </w:divBdr>
        </w:div>
      </w:divsChild>
    </w:div>
    <w:div w:id="1272126078">
      <w:marLeft w:val="0"/>
      <w:marRight w:val="0"/>
      <w:marTop w:val="0"/>
      <w:marBottom w:val="0"/>
      <w:divBdr>
        <w:top w:val="none" w:sz="0" w:space="0" w:color="auto"/>
        <w:left w:val="none" w:sz="0" w:space="0" w:color="auto"/>
        <w:bottom w:val="none" w:sz="0" w:space="0" w:color="auto"/>
        <w:right w:val="none" w:sz="0" w:space="0" w:color="auto"/>
      </w:divBdr>
    </w:div>
    <w:div w:id="1272126079">
      <w:marLeft w:val="0"/>
      <w:marRight w:val="0"/>
      <w:marTop w:val="0"/>
      <w:marBottom w:val="0"/>
      <w:divBdr>
        <w:top w:val="none" w:sz="0" w:space="0" w:color="auto"/>
        <w:left w:val="none" w:sz="0" w:space="0" w:color="auto"/>
        <w:bottom w:val="none" w:sz="0" w:space="0" w:color="auto"/>
        <w:right w:val="none" w:sz="0" w:space="0" w:color="auto"/>
      </w:divBdr>
    </w:div>
    <w:div w:id="1404453040">
      <w:bodyDiv w:val="1"/>
      <w:marLeft w:val="0"/>
      <w:marRight w:val="0"/>
      <w:marTop w:val="0"/>
      <w:marBottom w:val="0"/>
      <w:divBdr>
        <w:top w:val="none" w:sz="0" w:space="0" w:color="auto"/>
        <w:left w:val="none" w:sz="0" w:space="0" w:color="auto"/>
        <w:bottom w:val="none" w:sz="0" w:space="0" w:color="auto"/>
        <w:right w:val="none" w:sz="0" w:space="0" w:color="auto"/>
      </w:divBdr>
    </w:div>
    <w:div w:id="1444687465">
      <w:bodyDiv w:val="1"/>
      <w:marLeft w:val="0"/>
      <w:marRight w:val="0"/>
      <w:marTop w:val="0"/>
      <w:marBottom w:val="0"/>
      <w:divBdr>
        <w:top w:val="none" w:sz="0" w:space="0" w:color="auto"/>
        <w:left w:val="none" w:sz="0" w:space="0" w:color="auto"/>
        <w:bottom w:val="none" w:sz="0" w:space="0" w:color="auto"/>
        <w:right w:val="none" w:sz="0" w:space="0" w:color="auto"/>
      </w:divBdr>
    </w:div>
    <w:div w:id="1517766581">
      <w:bodyDiv w:val="1"/>
      <w:marLeft w:val="0"/>
      <w:marRight w:val="0"/>
      <w:marTop w:val="0"/>
      <w:marBottom w:val="0"/>
      <w:divBdr>
        <w:top w:val="none" w:sz="0" w:space="0" w:color="auto"/>
        <w:left w:val="none" w:sz="0" w:space="0" w:color="auto"/>
        <w:bottom w:val="none" w:sz="0" w:space="0" w:color="auto"/>
        <w:right w:val="none" w:sz="0" w:space="0" w:color="auto"/>
      </w:divBdr>
    </w:div>
    <w:div w:id="1524394348">
      <w:bodyDiv w:val="1"/>
      <w:marLeft w:val="0"/>
      <w:marRight w:val="0"/>
      <w:marTop w:val="0"/>
      <w:marBottom w:val="0"/>
      <w:divBdr>
        <w:top w:val="none" w:sz="0" w:space="0" w:color="auto"/>
        <w:left w:val="none" w:sz="0" w:space="0" w:color="auto"/>
        <w:bottom w:val="none" w:sz="0" w:space="0" w:color="auto"/>
        <w:right w:val="none" w:sz="0" w:space="0" w:color="auto"/>
      </w:divBdr>
    </w:div>
    <w:div w:id="1562248726">
      <w:bodyDiv w:val="1"/>
      <w:marLeft w:val="0"/>
      <w:marRight w:val="0"/>
      <w:marTop w:val="0"/>
      <w:marBottom w:val="0"/>
      <w:divBdr>
        <w:top w:val="none" w:sz="0" w:space="0" w:color="auto"/>
        <w:left w:val="none" w:sz="0" w:space="0" w:color="auto"/>
        <w:bottom w:val="none" w:sz="0" w:space="0" w:color="auto"/>
        <w:right w:val="none" w:sz="0" w:space="0" w:color="auto"/>
      </w:divBdr>
      <w:divsChild>
        <w:div w:id="810053172">
          <w:marLeft w:val="547"/>
          <w:marRight w:val="0"/>
          <w:marTop w:val="0"/>
          <w:marBottom w:val="0"/>
          <w:divBdr>
            <w:top w:val="none" w:sz="0" w:space="0" w:color="auto"/>
            <w:left w:val="none" w:sz="0" w:space="0" w:color="auto"/>
            <w:bottom w:val="none" w:sz="0" w:space="0" w:color="auto"/>
            <w:right w:val="none" w:sz="0" w:space="0" w:color="auto"/>
          </w:divBdr>
        </w:div>
      </w:divsChild>
    </w:div>
    <w:div w:id="1636065440">
      <w:bodyDiv w:val="1"/>
      <w:marLeft w:val="0"/>
      <w:marRight w:val="0"/>
      <w:marTop w:val="0"/>
      <w:marBottom w:val="0"/>
      <w:divBdr>
        <w:top w:val="none" w:sz="0" w:space="0" w:color="auto"/>
        <w:left w:val="none" w:sz="0" w:space="0" w:color="auto"/>
        <w:bottom w:val="none" w:sz="0" w:space="0" w:color="auto"/>
        <w:right w:val="none" w:sz="0" w:space="0" w:color="auto"/>
      </w:divBdr>
    </w:div>
    <w:div w:id="1673412209">
      <w:bodyDiv w:val="1"/>
      <w:marLeft w:val="0"/>
      <w:marRight w:val="0"/>
      <w:marTop w:val="0"/>
      <w:marBottom w:val="0"/>
      <w:divBdr>
        <w:top w:val="none" w:sz="0" w:space="0" w:color="auto"/>
        <w:left w:val="none" w:sz="0" w:space="0" w:color="auto"/>
        <w:bottom w:val="none" w:sz="0" w:space="0" w:color="auto"/>
        <w:right w:val="none" w:sz="0" w:space="0" w:color="auto"/>
      </w:divBdr>
    </w:div>
    <w:div w:id="1691182088">
      <w:bodyDiv w:val="1"/>
      <w:marLeft w:val="0"/>
      <w:marRight w:val="0"/>
      <w:marTop w:val="0"/>
      <w:marBottom w:val="0"/>
      <w:divBdr>
        <w:top w:val="none" w:sz="0" w:space="0" w:color="auto"/>
        <w:left w:val="none" w:sz="0" w:space="0" w:color="auto"/>
        <w:bottom w:val="none" w:sz="0" w:space="0" w:color="auto"/>
        <w:right w:val="none" w:sz="0" w:space="0" w:color="auto"/>
      </w:divBdr>
    </w:div>
    <w:div w:id="1754012406">
      <w:bodyDiv w:val="1"/>
      <w:marLeft w:val="0"/>
      <w:marRight w:val="0"/>
      <w:marTop w:val="0"/>
      <w:marBottom w:val="0"/>
      <w:divBdr>
        <w:top w:val="none" w:sz="0" w:space="0" w:color="auto"/>
        <w:left w:val="none" w:sz="0" w:space="0" w:color="auto"/>
        <w:bottom w:val="none" w:sz="0" w:space="0" w:color="auto"/>
        <w:right w:val="none" w:sz="0" w:space="0" w:color="auto"/>
      </w:divBdr>
    </w:div>
    <w:div w:id="1755585645">
      <w:bodyDiv w:val="1"/>
      <w:marLeft w:val="0"/>
      <w:marRight w:val="0"/>
      <w:marTop w:val="0"/>
      <w:marBottom w:val="0"/>
      <w:divBdr>
        <w:top w:val="none" w:sz="0" w:space="0" w:color="auto"/>
        <w:left w:val="none" w:sz="0" w:space="0" w:color="auto"/>
        <w:bottom w:val="none" w:sz="0" w:space="0" w:color="auto"/>
        <w:right w:val="none" w:sz="0" w:space="0" w:color="auto"/>
      </w:divBdr>
    </w:div>
    <w:div w:id="1806312163">
      <w:bodyDiv w:val="1"/>
      <w:marLeft w:val="0"/>
      <w:marRight w:val="0"/>
      <w:marTop w:val="0"/>
      <w:marBottom w:val="0"/>
      <w:divBdr>
        <w:top w:val="none" w:sz="0" w:space="0" w:color="auto"/>
        <w:left w:val="none" w:sz="0" w:space="0" w:color="auto"/>
        <w:bottom w:val="none" w:sz="0" w:space="0" w:color="auto"/>
        <w:right w:val="none" w:sz="0" w:space="0" w:color="auto"/>
      </w:divBdr>
    </w:div>
    <w:div w:id="1856840666">
      <w:bodyDiv w:val="1"/>
      <w:marLeft w:val="0"/>
      <w:marRight w:val="0"/>
      <w:marTop w:val="0"/>
      <w:marBottom w:val="0"/>
      <w:divBdr>
        <w:top w:val="none" w:sz="0" w:space="0" w:color="auto"/>
        <w:left w:val="none" w:sz="0" w:space="0" w:color="auto"/>
        <w:bottom w:val="none" w:sz="0" w:space="0" w:color="auto"/>
        <w:right w:val="none" w:sz="0" w:space="0" w:color="auto"/>
      </w:divBdr>
      <w:divsChild>
        <w:div w:id="1028144157">
          <w:marLeft w:val="0"/>
          <w:marRight w:val="0"/>
          <w:marTop w:val="0"/>
          <w:marBottom w:val="0"/>
          <w:divBdr>
            <w:top w:val="none" w:sz="0" w:space="0" w:color="auto"/>
            <w:left w:val="none" w:sz="0" w:space="0" w:color="auto"/>
            <w:bottom w:val="none" w:sz="0" w:space="0" w:color="auto"/>
            <w:right w:val="none" w:sz="0" w:space="0" w:color="auto"/>
          </w:divBdr>
        </w:div>
        <w:div w:id="1319455036">
          <w:marLeft w:val="0"/>
          <w:marRight w:val="0"/>
          <w:marTop w:val="0"/>
          <w:marBottom w:val="0"/>
          <w:divBdr>
            <w:top w:val="none" w:sz="0" w:space="0" w:color="auto"/>
            <w:left w:val="none" w:sz="0" w:space="0" w:color="auto"/>
            <w:bottom w:val="none" w:sz="0" w:space="0" w:color="auto"/>
            <w:right w:val="none" w:sz="0" w:space="0" w:color="auto"/>
          </w:divBdr>
        </w:div>
        <w:div w:id="446239175">
          <w:marLeft w:val="0"/>
          <w:marRight w:val="0"/>
          <w:marTop w:val="0"/>
          <w:marBottom w:val="0"/>
          <w:divBdr>
            <w:top w:val="none" w:sz="0" w:space="0" w:color="auto"/>
            <w:left w:val="none" w:sz="0" w:space="0" w:color="auto"/>
            <w:bottom w:val="none" w:sz="0" w:space="0" w:color="auto"/>
            <w:right w:val="none" w:sz="0" w:space="0" w:color="auto"/>
          </w:divBdr>
        </w:div>
        <w:div w:id="264775168">
          <w:marLeft w:val="0"/>
          <w:marRight w:val="0"/>
          <w:marTop w:val="0"/>
          <w:marBottom w:val="0"/>
          <w:divBdr>
            <w:top w:val="none" w:sz="0" w:space="0" w:color="auto"/>
            <w:left w:val="none" w:sz="0" w:space="0" w:color="auto"/>
            <w:bottom w:val="none" w:sz="0" w:space="0" w:color="auto"/>
            <w:right w:val="none" w:sz="0" w:space="0" w:color="auto"/>
          </w:divBdr>
        </w:div>
        <w:div w:id="1872646133">
          <w:marLeft w:val="0"/>
          <w:marRight w:val="0"/>
          <w:marTop w:val="0"/>
          <w:marBottom w:val="0"/>
          <w:divBdr>
            <w:top w:val="none" w:sz="0" w:space="0" w:color="auto"/>
            <w:left w:val="none" w:sz="0" w:space="0" w:color="auto"/>
            <w:bottom w:val="none" w:sz="0" w:space="0" w:color="auto"/>
            <w:right w:val="none" w:sz="0" w:space="0" w:color="auto"/>
          </w:divBdr>
        </w:div>
        <w:div w:id="391971094">
          <w:marLeft w:val="0"/>
          <w:marRight w:val="0"/>
          <w:marTop w:val="0"/>
          <w:marBottom w:val="0"/>
          <w:divBdr>
            <w:top w:val="none" w:sz="0" w:space="0" w:color="auto"/>
            <w:left w:val="none" w:sz="0" w:space="0" w:color="auto"/>
            <w:bottom w:val="none" w:sz="0" w:space="0" w:color="auto"/>
            <w:right w:val="none" w:sz="0" w:space="0" w:color="auto"/>
          </w:divBdr>
        </w:div>
        <w:div w:id="1075129279">
          <w:marLeft w:val="0"/>
          <w:marRight w:val="0"/>
          <w:marTop w:val="0"/>
          <w:marBottom w:val="0"/>
          <w:divBdr>
            <w:top w:val="none" w:sz="0" w:space="0" w:color="auto"/>
            <w:left w:val="none" w:sz="0" w:space="0" w:color="auto"/>
            <w:bottom w:val="none" w:sz="0" w:space="0" w:color="auto"/>
            <w:right w:val="none" w:sz="0" w:space="0" w:color="auto"/>
          </w:divBdr>
        </w:div>
        <w:div w:id="1393968750">
          <w:marLeft w:val="0"/>
          <w:marRight w:val="0"/>
          <w:marTop w:val="0"/>
          <w:marBottom w:val="0"/>
          <w:divBdr>
            <w:top w:val="none" w:sz="0" w:space="0" w:color="auto"/>
            <w:left w:val="none" w:sz="0" w:space="0" w:color="auto"/>
            <w:bottom w:val="none" w:sz="0" w:space="0" w:color="auto"/>
            <w:right w:val="none" w:sz="0" w:space="0" w:color="auto"/>
          </w:divBdr>
        </w:div>
        <w:div w:id="193077726">
          <w:marLeft w:val="0"/>
          <w:marRight w:val="0"/>
          <w:marTop w:val="0"/>
          <w:marBottom w:val="0"/>
          <w:divBdr>
            <w:top w:val="none" w:sz="0" w:space="0" w:color="auto"/>
            <w:left w:val="none" w:sz="0" w:space="0" w:color="auto"/>
            <w:bottom w:val="none" w:sz="0" w:space="0" w:color="auto"/>
            <w:right w:val="none" w:sz="0" w:space="0" w:color="auto"/>
          </w:divBdr>
        </w:div>
        <w:div w:id="1613898332">
          <w:marLeft w:val="0"/>
          <w:marRight w:val="0"/>
          <w:marTop w:val="0"/>
          <w:marBottom w:val="0"/>
          <w:divBdr>
            <w:top w:val="none" w:sz="0" w:space="0" w:color="auto"/>
            <w:left w:val="none" w:sz="0" w:space="0" w:color="auto"/>
            <w:bottom w:val="none" w:sz="0" w:space="0" w:color="auto"/>
            <w:right w:val="none" w:sz="0" w:space="0" w:color="auto"/>
          </w:divBdr>
        </w:div>
        <w:div w:id="1125925074">
          <w:marLeft w:val="0"/>
          <w:marRight w:val="0"/>
          <w:marTop w:val="0"/>
          <w:marBottom w:val="0"/>
          <w:divBdr>
            <w:top w:val="none" w:sz="0" w:space="0" w:color="auto"/>
            <w:left w:val="none" w:sz="0" w:space="0" w:color="auto"/>
            <w:bottom w:val="none" w:sz="0" w:space="0" w:color="auto"/>
            <w:right w:val="none" w:sz="0" w:space="0" w:color="auto"/>
          </w:divBdr>
        </w:div>
        <w:div w:id="1684428821">
          <w:marLeft w:val="0"/>
          <w:marRight w:val="0"/>
          <w:marTop w:val="0"/>
          <w:marBottom w:val="0"/>
          <w:divBdr>
            <w:top w:val="none" w:sz="0" w:space="0" w:color="auto"/>
            <w:left w:val="none" w:sz="0" w:space="0" w:color="auto"/>
            <w:bottom w:val="none" w:sz="0" w:space="0" w:color="auto"/>
            <w:right w:val="none" w:sz="0" w:space="0" w:color="auto"/>
          </w:divBdr>
        </w:div>
        <w:div w:id="1193954478">
          <w:marLeft w:val="0"/>
          <w:marRight w:val="0"/>
          <w:marTop w:val="0"/>
          <w:marBottom w:val="0"/>
          <w:divBdr>
            <w:top w:val="none" w:sz="0" w:space="0" w:color="auto"/>
            <w:left w:val="none" w:sz="0" w:space="0" w:color="auto"/>
            <w:bottom w:val="none" w:sz="0" w:space="0" w:color="auto"/>
            <w:right w:val="none" w:sz="0" w:space="0" w:color="auto"/>
          </w:divBdr>
        </w:div>
        <w:div w:id="1095134666">
          <w:marLeft w:val="0"/>
          <w:marRight w:val="0"/>
          <w:marTop w:val="0"/>
          <w:marBottom w:val="0"/>
          <w:divBdr>
            <w:top w:val="none" w:sz="0" w:space="0" w:color="auto"/>
            <w:left w:val="none" w:sz="0" w:space="0" w:color="auto"/>
            <w:bottom w:val="none" w:sz="0" w:space="0" w:color="auto"/>
            <w:right w:val="none" w:sz="0" w:space="0" w:color="auto"/>
          </w:divBdr>
        </w:div>
        <w:div w:id="352996087">
          <w:marLeft w:val="0"/>
          <w:marRight w:val="0"/>
          <w:marTop w:val="0"/>
          <w:marBottom w:val="0"/>
          <w:divBdr>
            <w:top w:val="none" w:sz="0" w:space="0" w:color="auto"/>
            <w:left w:val="none" w:sz="0" w:space="0" w:color="auto"/>
            <w:bottom w:val="none" w:sz="0" w:space="0" w:color="auto"/>
            <w:right w:val="none" w:sz="0" w:space="0" w:color="auto"/>
          </w:divBdr>
        </w:div>
        <w:div w:id="136336875">
          <w:marLeft w:val="0"/>
          <w:marRight w:val="0"/>
          <w:marTop w:val="0"/>
          <w:marBottom w:val="0"/>
          <w:divBdr>
            <w:top w:val="none" w:sz="0" w:space="0" w:color="auto"/>
            <w:left w:val="none" w:sz="0" w:space="0" w:color="auto"/>
            <w:bottom w:val="none" w:sz="0" w:space="0" w:color="auto"/>
            <w:right w:val="none" w:sz="0" w:space="0" w:color="auto"/>
          </w:divBdr>
        </w:div>
        <w:div w:id="888960091">
          <w:marLeft w:val="0"/>
          <w:marRight w:val="0"/>
          <w:marTop w:val="0"/>
          <w:marBottom w:val="0"/>
          <w:divBdr>
            <w:top w:val="none" w:sz="0" w:space="0" w:color="auto"/>
            <w:left w:val="none" w:sz="0" w:space="0" w:color="auto"/>
            <w:bottom w:val="none" w:sz="0" w:space="0" w:color="auto"/>
            <w:right w:val="none" w:sz="0" w:space="0" w:color="auto"/>
          </w:divBdr>
        </w:div>
        <w:div w:id="1871844179">
          <w:marLeft w:val="0"/>
          <w:marRight w:val="0"/>
          <w:marTop w:val="0"/>
          <w:marBottom w:val="0"/>
          <w:divBdr>
            <w:top w:val="none" w:sz="0" w:space="0" w:color="auto"/>
            <w:left w:val="none" w:sz="0" w:space="0" w:color="auto"/>
            <w:bottom w:val="none" w:sz="0" w:space="0" w:color="auto"/>
            <w:right w:val="none" w:sz="0" w:space="0" w:color="auto"/>
          </w:divBdr>
        </w:div>
        <w:div w:id="1844316530">
          <w:marLeft w:val="0"/>
          <w:marRight w:val="0"/>
          <w:marTop w:val="0"/>
          <w:marBottom w:val="0"/>
          <w:divBdr>
            <w:top w:val="none" w:sz="0" w:space="0" w:color="auto"/>
            <w:left w:val="none" w:sz="0" w:space="0" w:color="auto"/>
            <w:bottom w:val="none" w:sz="0" w:space="0" w:color="auto"/>
            <w:right w:val="none" w:sz="0" w:space="0" w:color="auto"/>
          </w:divBdr>
        </w:div>
        <w:div w:id="1597519158">
          <w:marLeft w:val="0"/>
          <w:marRight w:val="0"/>
          <w:marTop w:val="0"/>
          <w:marBottom w:val="0"/>
          <w:divBdr>
            <w:top w:val="none" w:sz="0" w:space="0" w:color="auto"/>
            <w:left w:val="none" w:sz="0" w:space="0" w:color="auto"/>
            <w:bottom w:val="none" w:sz="0" w:space="0" w:color="auto"/>
            <w:right w:val="none" w:sz="0" w:space="0" w:color="auto"/>
          </w:divBdr>
        </w:div>
      </w:divsChild>
    </w:div>
    <w:div w:id="1880627973">
      <w:bodyDiv w:val="1"/>
      <w:marLeft w:val="0"/>
      <w:marRight w:val="0"/>
      <w:marTop w:val="0"/>
      <w:marBottom w:val="0"/>
      <w:divBdr>
        <w:top w:val="none" w:sz="0" w:space="0" w:color="auto"/>
        <w:left w:val="none" w:sz="0" w:space="0" w:color="auto"/>
        <w:bottom w:val="none" w:sz="0" w:space="0" w:color="auto"/>
        <w:right w:val="none" w:sz="0" w:space="0" w:color="auto"/>
      </w:divBdr>
    </w:div>
    <w:div w:id="1884439237">
      <w:bodyDiv w:val="1"/>
      <w:marLeft w:val="0"/>
      <w:marRight w:val="0"/>
      <w:marTop w:val="0"/>
      <w:marBottom w:val="0"/>
      <w:divBdr>
        <w:top w:val="none" w:sz="0" w:space="0" w:color="auto"/>
        <w:left w:val="none" w:sz="0" w:space="0" w:color="auto"/>
        <w:bottom w:val="none" w:sz="0" w:space="0" w:color="auto"/>
        <w:right w:val="none" w:sz="0" w:space="0" w:color="auto"/>
      </w:divBdr>
    </w:div>
    <w:div w:id="2005931486">
      <w:bodyDiv w:val="1"/>
      <w:marLeft w:val="0"/>
      <w:marRight w:val="0"/>
      <w:marTop w:val="0"/>
      <w:marBottom w:val="0"/>
      <w:divBdr>
        <w:top w:val="none" w:sz="0" w:space="0" w:color="auto"/>
        <w:left w:val="none" w:sz="0" w:space="0" w:color="auto"/>
        <w:bottom w:val="none" w:sz="0" w:space="0" w:color="auto"/>
        <w:right w:val="none" w:sz="0" w:space="0" w:color="auto"/>
      </w:divBdr>
    </w:div>
    <w:div w:id="2021590435">
      <w:bodyDiv w:val="1"/>
      <w:marLeft w:val="0"/>
      <w:marRight w:val="0"/>
      <w:marTop w:val="0"/>
      <w:marBottom w:val="0"/>
      <w:divBdr>
        <w:top w:val="none" w:sz="0" w:space="0" w:color="auto"/>
        <w:left w:val="none" w:sz="0" w:space="0" w:color="auto"/>
        <w:bottom w:val="none" w:sz="0" w:space="0" w:color="auto"/>
        <w:right w:val="none" w:sz="0" w:space="0" w:color="auto"/>
      </w:divBdr>
      <w:divsChild>
        <w:div w:id="1491098038">
          <w:marLeft w:val="547"/>
          <w:marRight w:val="0"/>
          <w:marTop w:val="0"/>
          <w:marBottom w:val="0"/>
          <w:divBdr>
            <w:top w:val="none" w:sz="0" w:space="0" w:color="auto"/>
            <w:left w:val="none" w:sz="0" w:space="0" w:color="auto"/>
            <w:bottom w:val="none" w:sz="0" w:space="0" w:color="auto"/>
            <w:right w:val="none" w:sz="0" w:space="0" w:color="auto"/>
          </w:divBdr>
        </w:div>
        <w:div w:id="394102">
          <w:marLeft w:val="547"/>
          <w:marRight w:val="0"/>
          <w:marTop w:val="0"/>
          <w:marBottom w:val="0"/>
          <w:divBdr>
            <w:top w:val="none" w:sz="0" w:space="0" w:color="auto"/>
            <w:left w:val="none" w:sz="0" w:space="0" w:color="auto"/>
            <w:bottom w:val="none" w:sz="0" w:space="0" w:color="auto"/>
            <w:right w:val="none" w:sz="0" w:space="0" w:color="auto"/>
          </w:divBdr>
        </w:div>
        <w:div w:id="732773730">
          <w:marLeft w:val="547"/>
          <w:marRight w:val="0"/>
          <w:marTop w:val="0"/>
          <w:marBottom w:val="0"/>
          <w:divBdr>
            <w:top w:val="none" w:sz="0" w:space="0" w:color="auto"/>
            <w:left w:val="none" w:sz="0" w:space="0" w:color="auto"/>
            <w:bottom w:val="none" w:sz="0" w:space="0" w:color="auto"/>
            <w:right w:val="none" w:sz="0" w:space="0" w:color="auto"/>
          </w:divBdr>
        </w:div>
      </w:divsChild>
    </w:div>
    <w:div w:id="2064478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5" Type="http://schemas.openxmlformats.org/officeDocument/2006/relationships/customXml" Target="../customXml/item6.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 Id="rId14" Type="http://schemas.openxmlformats.org/officeDocument/2006/relationships/customXml" Target="../customXml/item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UNDP Programme Document" ma:contentTypeID="0x010100F075C04BA242A84ABD3293E3AD35CDA400AB50428DC784B44FAACCAA5FAE40C0590045B5E632B552204ABF0E616DD66BDA0F" ma:contentTypeVersion="68" ma:contentTypeDescription="" ma:contentTypeScope="" ma:versionID="98a2a926c0ddbb94e71f9f6a9ecbb44b">
  <xsd:schema xmlns:xsd="http://www.w3.org/2001/XMLSchema" xmlns:xs="http://www.w3.org/2001/XMLSchema" xmlns:p="http://schemas.microsoft.com/office/2006/metadata/properties" xmlns:ns1="http://schemas.microsoft.com/sharepoint/v3" xmlns:ns2="http://schemas.microsoft.com/sharepoint/v3/fields" xmlns:ns3="1ed4137b-41b2-488b-8250-6d369ec27664" xmlns:ns4="f1161f5b-24a3-4c2d-bc81-44cb9325e8ee" targetNamespace="http://schemas.microsoft.com/office/2006/metadata/properties" ma:root="true" ma:fieldsID="5f047298656ed9b1950efe6f2c9bc131" ns1:_="" ns2:_="" ns3:_="" ns4:_="">
    <xsd:import namespace="http://schemas.microsoft.com/sharepoint/v3"/>
    <xsd:import namespace="http://schemas.microsoft.com/sharepoint/v3/fields"/>
    <xsd:import namespace="1ed4137b-41b2-488b-8250-6d369ec27664"/>
    <xsd:import namespace="f1161f5b-24a3-4c2d-bc81-44cb9325e8ee"/>
    <xsd:element name="properties">
      <xsd:complexType>
        <xsd:sequence>
          <xsd:element name="documentManagement">
            <xsd:complexType>
              <xsd:all>
                <xsd:element ref="ns3:UndpClassificationLevel" minOccurs="0"/>
                <xsd:element ref="ns4:UNDPPOPPFunctionalArea" minOccurs="0"/>
                <xsd:element ref="ns3:UndpProjectNo"/>
                <xsd:element ref="ns4:Outcome1" minOccurs="0"/>
                <xsd:element ref="ns3:UndpDocStatus" minOccurs="0"/>
                <xsd:element ref="ns3:UndpOUCode" minOccurs="0"/>
                <xsd:element ref="ns3:UndpDocFormat" minOccurs="0"/>
                <xsd:element ref="ns3:UndpDocID" minOccurs="0"/>
                <xsd:element ref="ns4:PDC_x0020_Document_x0020_Category" minOccurs="0"/>
                <xsd:element ref="ns4:UNDPPublishedDate" minOccurs="0"/>
                <xsd:element ref="ns4:UNDPSummary" minOccurs="0"/>
                <xsd:element ref="ns3:TaxCatchAll" minOccurs="0"/>
                <xsd:element ref="ns3:TaxCatchAllLabel" minOccurs="0"/>
                <xsd:element ref="ns3:UndpDocTypeMMTaxHTField0" minOccurs="0"/>
                <xsd:element ref="ns3:UNDPCountryTaxHTField0" minOccurs="0"/>
                <xsd:element ref="ns3:UNDPDocumentCategoryTaxHTField0" minOccurs="0"/>
                <xsd:element ref="ns3:b6db62fdefd74bd188b0c1cc54de5bcf" minOccurs="0"/>
                <xsd:element ref="ns3:UN_x0020_LanguagesTaxHTField0" minOccurs="0"/>
                <xsd:element ref="ns3:c4e2ab2cc9354bbf9064eeb465a566ea" minOccurs="0"/>
                <xsd:element ref="ns3:UNDPFocusAreasTaxHTField0" minOccurs="0"/>
                <xsd:element ref="ns4:o4086b1782a74105bb5269035bccc8e9" minOccurs="0"/>
                <xsd:element ref="ns4:Project_x0020_Number" minOccurs="0"/>
                <xsd:element ref="ns4:idff2b682fce4d0680503cd9036a3260" minOccurs="0"/>
                <xsd:element ref="ns3:UndpIsTemplate" minOccurs="0"/>
                <xsd:element ref="ns4:gc6531b704974d528487414686b72f6f" minOccurs="0"/>
                <xsd:element ref="ns4:Project_x0020_Manager" minOccurs="0"/>
                <xsd:element ref="ns2:_Publisher" minOccurs="0"/>
                <xsd:element ref="ns4:_dlc_DocId" minOccurs="0"/>
                <xsd:element ref="ns4:_dlc_DocIdUrl" minOccurs="0"/>
                <xsd:element ref="ns4:_dlc_DocIdPersistId" minOccurs="0"/>
                <xsd:element ref="ns4:Document_x0020_Coverage_x0020_Period_x0020_Start_x0020_Date" minOccurs="0"/>
                <xsd:element ref="ns4:Document_x0020_Coverage_x0020_Period_x0020_End_x0020_Date"/>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atedBy" ma:index="52"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53" nillable="true" ma:displayName="User ratings" ma:description="User ratings for the item" ma:hidden="true" ma:internalName="Ratings">
      <xsd:simpleType>
        <xsd:restriction base="dms:Note"/>
      </xsd:simpleType>
    </xsd:element>
    <xsd:element name="LikesCount" ma:index="54" nillable="true" ma:displayName="Number of Likes" ma:internalName="LikesCount">
      <xsd:simpleType>
        <xsd:restriction base="dms:Unknown"/>
      </xsd:simpleType>
    </xsd:element>
    <xsd:element name="LikedBy" ma:index="55"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Publisher" ma:index="46" nillable="true" ma:displayName="Publisher" ma:description="The person who published the document" ma:hidden="true" ma:internalName="_Publisher"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ed4137b-41b2-488b-8250-6d369ec27664" elementFormDefault="qualified">
    <xsd:import namespace="http://schemas.microsoft.com/office/2006/documentManagement/types"/>
    <xsd:import namespace="http://schemas.microsoft.com/office/infopath/2007/PartnerControls"/>
    <xsd:element name="UndpClassificationLevel" ma:index="4" nillable="true" ma:displayName="Classification Level" ma:default="Internal Use Only" ma:description="re: UNDP Information Classification &amp; Handling Standard" ma:format="Dropdown" ma:internalName="UndpClassificationLevel">
      <xsd:simpleType>
        <xsd:restriction base="dms:Choice">
          <xsd:enumeration value="Internal Use Only"/>
          <xsd:enumeration value="Confidential"/>
          <xsd:enumeration value="Highly Confidential"/>
          <xsd:enumeration value="Public"/>
        </xsd:restriction>
      </xsd:simpleType>
    </xsd:element>
    <xsd:element name="UndpProjectNo" ma:index="8" ma:displayName="Project No" ma:description="If applicable, the Atlas Project Number that this document relates to." ma:internalName="UndpProjectNo" ma:readOnly="false">
      <xsd:simpleType>
        <xsd:restriction base="dms:Text">
          <xsd:maxLength value="12"/>
        </xsd:restriction>
      </xsd:simpleType>
    </xsd:element>
    <xsd:element name="UndpDocStatus" ma:index="10" nillable="true" ma:displayName="Document Status" ma:default="Draft" ma:description="The status of the document" ma:format="Dropdown" ma:internalName="UndpDocStatus">
      <xsd:simpleType>
        <xsd:restriction base="dms:Choice">
          <xsd:enumeration value="Draft"/>
          <xsd:enumeration value="Reviewed"/>
          <xsd:enumeration value="Approved"/>
          <xsd:enumeration value="Not Approved"/>
          <xsd:enumeration value="Final"/>
          <xsd:enumeration value="Expired"/>
        </xsd:restriction>
      </xsd:simpleType>
    </xsd:element>
    <xsd:element name="UndpOUCode" ma:index="11" nillable="true" ma:displayName="Unit Code" ma:description="The Atlas Unit Code of the authoring Unit" ma:format="Dropdown" ma:internalName="UndpOUCode">
      <xsd:simpleType>
        <xsd:restriction base="dms:Choice">
          <xsd:enumeration value="ABW"/>
          <xsd:enumeration value="AFG"/>
          <xsd:enumeration value="AGO"/>
          <xsd:enumeration value="AIA"/>
          <xsd:enumeration value="ALB"/>
          <xsd:enumeration value="ANT"/>
          <xsd:enumeration value="ARE"/>
          <xsd:enumeration value="ARG"/>
          <xsd:enumeration value="ARM"/>
          <xsd:enumeration value="ATG"/>
          <xsd:enumeration value="AZE"/>
          <xsd:enumeration value="BDI"/>
          <xsd:enumeration value="BEN"/>
          <xsd:enumeration value="BFA"/>
          <xsd:enumeration value="BGD"/>
          <xsd:enumeration value="BGR"/>
          <xsd:enumeration value="BHR"/>
          <xsd:enumeration value="BHS"/>
          <xsd:enumeration value="BIH"/>
          <xsd:enumeration value="BLR"/>
          <xsd:enumeration value="BLZ"/>
          <xsd:enumeration value="BMU"/>
          <xsd:enumeration value="BOL"/>
          <xsd:enumeration value="BRA"/>
          <xsd:enumeration value="BRB"/>
          <xsd:enumeration value="BRC"/>
          <xsd:enumeration value="BTN"/>
          <xsd:enumeration value="BWA"/>
          <xsd:enumeration value="CAF"/>
          <xsd:enumeration value="CHL"/>
          <xsd:enumeration value="CHN"/>
          <xsd:enumeration value="CIV"/>
          <xsd:enumeration value="CMR"/>
          <xsd:enumeration value="COD"/>
          <xsd:enumeration value="COG"/>
          <xsd:enumeration value="COK"/>
          <xsd:enumeration value="COL"/>
          <xsd:enumeration value="COM"/>
          <xsd:enumeration value="CPV"/>
          <xsd:enumeration value="CRC"/>
          <xsd:enumeration value="CRI"/>
          <xsd:enumeration value="CUB"/>
          <xsd:enumeration value="CUR"/>
          <xsd:enumeration value="CYM"/>
          <xsd:enumeration value="CYP"/>
          <xsd:enumeration value="DJI"/>
          <xsd:enumeration value="DMA"/>
          <xsd:enumeration value="DOM"/>
          <xsd:enumeration value="DZA"/>
          <xsd:enumeration value="ECU"/>
          <xsd:enumeration value="EGY"/>
          <xsd:enumeration value="ERI"/>
          <xsd:enumeration value="ETH"/>
          <xsd:enumeration value="FJI"/>
          <xsd:enumeration value="FSM"/>
          <xsd:enumeration value="GAB"/>
          <xsd:enumeration value="GEO"/>
          <xsd:enumeration value="GHA"/>
          <xsd:enumeration value="GIN"/>
          <xsd:enumeration value="GMB"/>
          <xsd:enumeration value="GNB"/>
          <xsd:enumeration value="GNQ"/>
          <xsd:enumeration value="GRD"/>
          <xsd:enumeration value="GTM"/>
          <xsd:enumeration value="GUY"/>
          <xsd:enumeration value="HND"/>
          <xsd:enumeration value="HRV"/>
          <xsd:enumeration value="HTI"/>
          <xsd:enumeration value="IDN"/>
          <xsd:enumeration value="IND"/>
          <xsd:enumeration value="IRN"/>
          <xsd:enumeration value="IRQ"/>
          <xsd:enumeration value="JAM"/>
          <xsd:enumeration value="JOR"/>
          <xsd:enumeration value="KAZ"/>
          <xsd:enumeration value="KEN"/>
          <xsd:enumeration value="KGZ"/>
          <xsd:enumeration value="KHM"/>
          <xsd:enumeration value="KIR"/>
          <xsd:enumeration value="KNA"/>
          <xsd:enumeration value="KOR"/>
          <xsd:enumeration value="KOS"/>
          <xsd:enumeration value="KWT"/>
          <xsd:enumeration value="LAO"/>
          <xsd:enumeration value="LBN"/>
          <xsd:enumeration value="LBR"/>
          <xsd:enumeration value="LBY"/>
          <xsd:enumeration value="LCA"/>
          <xsd:enumeration value="LKA"/>
          <xsd:enumeration value="LSO"/>
          <xsd:enumeration value="LTU"/>
          <xsd:enumeration value="LVA"/>
          <xsd:enumeration value="MAR"/>
          <xsd:enumeration value="MDA"/>
          <xsd:enumeration value="MDG"/>
          <xsd:enumeration value="MDV"/>
          <xsd:enumeration value="MEX"/>
          <xsd:enumeration value="MHL"/>
          <xsd:enumeration value="MKD"/>
          <xsd:enumeration value="MLI"/>
          <xsd:enumeration value="MMR"/>
          <xsd:enumeration value="MNE"/>
          <xsd:enumeration value="MNG"/>
          <xsd:enumeration value="MOZ"/>
          <xsd:enumeration value="MRT"/>
          <xsd:enumeration value="MSR"/>
          <xsd:enumeration value="MUS"/>
          <xsd:enumeration value="MWI"/>
          <xsd:enumeration value="MYS"/>
          <xsd:enumeration value="NAM"/>
          <xsd:enumeration value="NER"/>
          <xsd:enumeration value="NGA"/>
          <xsd:enumeration value="NIC"/>
          <xsd:enumeration value="NIU"/>
          <xsd:enumeration value="NPL"/>
          <xsd:enumeration value="NRU"/>
          <xsd:enumeration value="PAK"/>
          <xsd:enumeration value="PAL"/>
          <xsd:enumeration value="PAN"/>
          <xsd:enumeration value="PER"/>
          <xsd:enumeration value="PHL"/>
          <xsd:enumeration value="PLW"/>
          <xsd:enumeration value="PNG"/>
          <xsd:enumeration value="POL"/>
          <xsd:enumeration value="PRK"/>
          <xsd:enumeration value="PRY"/>
          <xsd:enumeration value="PSC"/>
          <xsd:enumeration value="QAT"/>
          <xsd:enumeration value="R11"/>
          <xsd:enumeration value="R12"/>
          <xsd:enumeration value="R44"/>
          <xsd:enumeration value="R45"/>
          <xsd:enumeration value="R46"/>
          <xsd:enumeration value="R47"/>
          <xsd:enumeration value="RJB"/>
          <xsd:enumeration value="ROU"/>
          <xsd:enumeration value="RUS"/>
          <xsd:enumeration value="RWA"/>
          <xsd:enumeration value="SAU"/>
          <xsd:enumeration value="SDN"/>
          <xsd:enumeration value="SEN"/>
          <xsd:enumeration value="SLB"/>
          <xsd:enumeration value="SLE"/>
          <xsd:enumeration value="SLV"/>
          <xsd:enumeration value="SOM"/>
          <xsd:enumeration value="SRB"/>
          <xsd:enumeration value="SSD"/>
          <xsd:enumeration value="STP"/>
          <xsd:enumeration value="SUR"/>
          <xsd:enumeration value="SVK"/>
          <xsd:enumeration value="SWZ"/>
          <xsd:enumeration value="SYC"/>
          <xsd:enumeration value="SYR"/>
          <xsd:enumeration value="TCA"/>
          <xsd:enumeration value="TCD"/>
          <xsd:enumeration value="TGO"/>
          <xsd:enumeration value="THA"/>
          <xsd:enumeration value="TJK"/>
          <xsd:enumeration value="TKL"/>
          <xsd:enumeration value="TKM"/>
          <xsd:enumeration value="TLS"/>
          <xsd:enumeration value="TON"/>
          <xsd:enumeration value="TTO"/>
          <xsd:enumeration value="TUN"/>
          <xsd:enumeration value="TUR"/>
          <xsd:enumeration value="TUV"/>
          <xsd:enumeration value="TZA"/>
          <xsd:enumeration value="UGA"/>
          <xsd:enumeration value="UKR"/>
          <xsd:enumeration value="UNV"/>
          <xsd:enumeration value="URY"/>
          <xsd:enumeration value="UZB"/>
          <xsd:enumeration value="VCT"/>
          <xsd:enumeration value="VEN"/>
          <xsd:enumeration value="VGB"/>
          <xsd:enumeration value="VNM"/>
          <xsd:enumeration value="VUT"/>
          <xsd:enumeration value="WSM"/>
          <xsd:enumeration value="YEM"/>
          <xsd:enumeration value="ZAF"/>
          <xsd:enumeration value="ZMB"/>
          <xsd:enumeration value="ZWE"/>
          <xsd:enumeration value="H01"/>
          <xsd:enumeration value="H02"/>
          <xsd:enumeration value="H03"/>
          <xsd:enumeration value="H04"/>
          <xsd:enumeration value="H05"/>
          <xsd:enumeration value="H10"/>
          <xsd:enumeration value="H11"/>
          <xsd:enumeration value="H13"/>
          <xsd:enumeration value="H13"/>
          <xsd:enumeration value="H14"/>
          <xsd:enumeration value="H15"/>
          <xsd:enumeration value="H17"/>
          <xsd:enumeration value="H18"/>
          <xsd:enumeration value="H19"/>
          <xsd:enumeration value="H20"/>
          <xsd:enumeration value="H21"/>
          <xsd:enumeration value="H22"/>
          <xsd:enumeration value="H23"/>
          <xsd:enumeration value="H24"/>
          <xsd:enumeration value="H25"/>
          <xsd:enumeration value="H26"/>
          <xsd:enumeration value="H27"/>
          <xsd:enumeration value="H28"/>
          <xsd:enumeration value="H30"/>
          <xsd:enumeration value="H31"/>
          <xsd:enumeration value="H35"/>
          <xsd:enumeration value="H42"/>
          <xsd:enumeration value="H43"/>
          <xsd:enumeration value="H45"/>
          <xsd:enumeration value="H46"/>
          <xsd:enumeration value="H48"/>
          <xsd:enumeration value="H49"/>
          <xsd:enumeration value="H51"/>
          <xsd:enumeration value="H54"/>
          <xsd:enumeration value="H56"/>
          <xsd:enumeration value="H57"/>
          <xsd:enumeration value="H58"/>
          <xsd:enumeration value="H59"/>
          <xsd:enumeration value="H61"/>
          <xsd:enumeration value="H62"/>
          <xsd:enumeration value="H70"/>
          <xsd:enumeration value="H71"/>
        </xsd:restriction>
      </xsd:simpleType>
    </xsd:element>
    <xsd:element name="UndpDocFormat" ma:index="12" nillable="true" ma:displayName="Document Medium" ma:description="The medium/format from which this document originated (i.e. Fax, Paper, eDocument etc.)" ma:format="Dropdown" ma:internalName="UndpDocFormat">
      <xsd:simpleType>
        <xsd:restriction base="dms:Choice">
          <xsd:enumeration value="E-Document"/>
          <xsd:enumeration value="Letter/Paper"/>
          <xsd:enumeration value="E-Mail"/>
          <xsd:enumeration value="Fax/Telecopy"/>
          <xsd:enumeration value="Audio"/>
          <xsd:enumeration value="Database"/>
          <xsd:enumeration value="Image/Picture"/>
          <xsd:enumeration value="Instant Message"/>
          <xsd:enumeration value="Social Media"/>
        </xsd:restriction>
      </xsd:simpleType>
    </xsd:element>
    <xsd:element name="UndpDocID" ma:index="14" nillable="true" ma:displayName="Doc ID" ma:description="The Unique ID number for this document. Reserve for System Use." ma:internalName="UndpDocID">
      <xsd:simpleType>
        <xsd:restriction base="dms:Text">
          <xsd:maxLength value="35"/>
        </xsd:restriction>
      </xsd:simpleType>
    </xsd:element>
    <xsd:element name="TaxCatchAll" ma:index="23" nillable="true" ma:displayName="Taxonomy Catch All Column" ma:hidden="true" ma:list="{ebf97bad-dcbe-4f0d-9a23-b800605d6ac9}" ma:internalName="TaxCatchAll" ma:showField="CatchAllData"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hidden="true" ma:list="{ebf97bad-dcbe-4f0d-9a23-b800605d6ac9}" ma:internalName="TaxCatchAllLabel" ma:readOnly="true" ma:showField="CatchAllDataLabel"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UndpDocTypeMMTaxHTField0" ma:index="25" nillable="true" ma:taxonomy="true" ma:internalName="UndpDocTypeMMTaxHTField0" ma:taxonomyFieldName="UndpDocTypeMM" ma:displayName="Document Type" ma:readOnly="false" ma:default="" ma:fieldId="{ef94467a-fb76-4b42-91a0-5b5bdb6c8d34}" ma:sspId="28e6c43a-9e99-4bdd-9574-a0fa4ea3b61e" ma:termSetId="78839492-c939-4403-a05a-dae1049eff08" ma:anchorId="00000000-0000-0000-0000-000000000000" ma:open="false" ma:isKeyword="false">
      <xsd:complexType>
        <xsd:sequence>
          <xsd:element ref="pc:Terms" minOccurs="0" maxOccurs="1"/>
        </xsd:sequence>
      </xsd:complexType>
    </xsd:element>
    <xsd:element name="UNDPCountryTaxHTField0" ma:index="27" nillable="true" ma:taxonomy="true" ma:internalName="UNDPCountryTaxHTField0" ma:taxonomyFieldName="UNDPCountry" ma:displayName="Applies To Unit/Office/Country" ma:default="" ma:fieldId="{81e4cc14-7d66-47aa-92fc-e5e3ceab8cf9}" ma:taxonomyMulti="true" ma:sspId="28e6c43a-9e99-4bdd-9574-a0fa4ea3b61e" ma:termSetId="4c1519d5-5462-432c-ac69-cbad312f38bc" ma:anchorId="00000000-0000-0000-0000-000000000000" ma:open="false" ma:isKeyword="false">
      <xsd:complexType>
        <xsd:sequence>
          <xsd:element ref="pc:Terms" minOccurs="0" maxOccurs="1"/>
        </xsd:sequence>
      </xsd:complexType>
    </xsd:element>
    <xsd:element name="UNDPDocumentCategoryTaxHTField0" ma:index="30" nillable="true" ma:taxonomy="true" ma:internalName="UNDPDocumentCategoryTaxHTField0" ma:taxonomyFieldName="UNDPDocumentCategory" ma:displayName="Document Category" ma:readOnly="false" ma:default="" ma:fieldId="{30683383-b7b1-438d-8f61-9bf6b516a9e8}" ma:sspId="28e6c43a-9e99-4bdd-9574-a0fa4ea3b61e" ma:termSetId="353ae5a2-1c9c-42f6-bb56-cf3ba72fb601" ma:anchorId="00000000-0000-0000-0000-000000000000" ma:open="false" ma:isKeyword="false">
      <xsd:complexType>
        <xsd:sequence>
          <xsd:element ref="pc:Terms" minOccurs="0" maxOccurs="1"/>
        </xsd:sequence>
      </xsd:complexType>
    </xsd:element>
    <xsd:element name="b6db62fdefd74bd188b0c1cc54de5bcf" ma:index="32" nillable="true" ma:taxonomy="true" ma:internalName="b6db62fdefd74bd188b0c1cc54de5bcf" ma:taxonomyFieldName="UndpUnitMM" ma:displayName="Responsible Unit/Office" ma:readOnly="false" ma:default="" ma:fieldId="{b6db62fd-efd7-4bd1-88b0-c1cc54de5bcf}" ma:taxonomyMulti="true" ma:sspId="28e6c43a-9e99-4bdd-9574-a0fa4ea3b61e" ma:termSetId="41041907-3ad1-4549-b766-200fd229bd1c" ma:anchorId="00000000-0000-0000-0000-000000000000" ma:open="false" ma:isKeyword="false">
      <xsd:complexType>
        <xsd:sequence>
          <xsd:element ref="pc:Terms" minOccurs="0" maxOccurs="1"/>
        </xsd:sequence>
      </xsd:complexType>
    </xsd:element>
    <xsd:element name="UN_x0020_LanguagesTaxHTField0" ma:index="33" nillable="true" ma:taxonomy="true" ma:internalName="UN_x0020_LanguagesTaxHTField0" ma:taxonomyFieldName="UN_x0020_Languages" ma:displayName="UN Languages" ma:readOnly="false" ma:default="1;#English|7f98b732-4b5b-4b70-ba90-a0eff09b5d2d" ma:fieldId="{41a2b052-e54a-4bfe-83da-6da45935c81e}" ma:sspId="28e6c43a-9e99-4bdd-9574-a0fa4ea3b61e" ma:termSetId="b4046108-c9b1-4d97-ad16-d3846fb24317" ma:anchorId="45d05d46-9bc9-40df-8618-9658690cf41e" ma:open="false" ma:isKeyword="false">
      <xsd:complexType>
        <xsd:sequence>
          <xsd:element ref="pc:Terms" minOccurs="0" maxOccurs="1"/>
        </xsd:sequence>
      </xsd:complexType>
    </xsd:element>
    <xsd:element name="c4e2ab2cc9354bbf9064eeb465a566ea" ma:index="34" nillable="true" ma:taxonomy="true" ma:internalName="c4e2ab2cc9354bbf9064eeb465a566ea" ma:taxonomyFieldName="eRegFilingCodeMM" ma:displayName="eFiling Code" ma:readOnly="false" ma:default="" ma:fieldId="{c4e2ab2c-c935-4bbf-9064-eeb465a566ea}" ma:sspId="28e6c43a-9e99-4bdd-9574-a0fa4ea3b61e" ma:termSetId="1b29302a-a790-4a29-9296-98192bc3cc74" ma:anchorId="ccbed235-bdac-448a-ab80-b4bb62a8ac5c" ma:open="false" ma:isKeyword="false">
      <xsd:complexType>
        <xsd:sequence>
          <xsd:element ref="pc:Terms" minOccurs="0" maxOccurs="1"/>
        </xsd:sequence>
      </xsd:complexType>
    </xsd:element>
    <xsd:element name="UNDPFocusAreasTaxHTField0" ma:index="35" nillable="true" ma:taxonomy="true" ma:internalName="UNDPFocusAreasTaxHTField0" ma:taxonomyFieldName="UNDPFocusAreas" ma:displayName="Focus Area" ma:readOnly="false" ma:default="" ma:fieldId="{c0f5d6bc-94c2-4efb-8cb3-448ca9792810}" ma:taxonomyMulti="true" ma:sspId="28e6c43a-9e99-4bdd-9574-a0fa4ea3b61e" ma:termSetId="5595b894-23d9-4524-8855-5c6c69b8bcc7" ma:anchorId="00000000-0000-0000-0000-000000000000" ma:open="false" ma:isKeyword="false">
      <xsd:complexType>
        <xsd:sequence>
          <xsd:element ref="pc:Terms" minOccurs="0" maxOccurs="1"/>
        </xsd:sequence>
      </xsd:complexType>
    </xsd:element>
    <xsd:element name="UndpIsTemplate" ma:index="43" nillable="true" ma:displayName="Template" ma:default="No" ma:description="Is this document a template or model upon which other documents should be based?" ma:format="RadioButtons" ma:hidden="true" ma:internalName="UndpIsTemplate" ma:readOnly="false">
      <xsd:simpleType>
        <xsd:restriction base="dms:Choice">
          <xsd:enumeration value="Yes"/>
          <xsd:enumeration value="No"/>
        </xsd:restriction>
      </xsd:simpleType>
    </xsd:element>
  </xsd:schema>
  <xsd:schema xmlns:xsd="http://www.w3.org/2001/XMLSchema" xmlns:xs="http://www.w3.org/2001/XMLSchema" xmlns:dms="http://schemas.microsoft.com/office/2006/documentManagement/types" xmlns:pc="http://schemas.microsoft.com/office/infopath/2007/PartnerControls" targetNamespace="f1161f5b-24a3-4c2d-bc81-44cb9325e8ee" elementFormDefault="qualified">
    <xsd:import namespace="http://schemas.microsoft.com/office/2006/documentManagement/types"/>
    <xsd:import namespace="http://schemas.microsoft.com/office/infopath/2007/PartnerControls"/>
    <xsd:element name="UNDPPOPPFunctionalArea" ma:index="5" nillable="true" ma:displayName="Functional Area" ma:description="The Functional Area (as defined in POPP) of this document" ma:format="Dropdown" ma:internalName="UNDPPOPPFunctionalArea" ma:readOnly="false">
      <xsd:simpleType>
        <xsd:restriction base="dms:Choice">
          <xsd:enumeration value="Administrative Services"/>
          <xsd:enumeration value="Contract and Procurement"/>
          <xsd:enumeration value="Ethics"/>
          <xsd:enumeration value="Financial Resources"/>
          <xsd:enumeration value="Human Resources"/>
          <xsd:enumeration value="Information and Communications Technology"/>
          <xsd:enumeration value="Management of Crisis and Special Development Situations"/>
          <xsd:enumeration value="Partnerships"/>
          <xsd:enumeration value="Programme and Project"/>
          <xsd:enumeration value="Results &amp; Accountability"/>
          <xsd:enumeration value="Prescriptive Content"/>
          <xsd:enumeration value="Security"/>
        </xsd:restriction>
      </xsd:simpleType>
    </xsd:element>
    <xsd:element name="Outcome1" ma:index="9" nillable="true" ma:displayName="Output No" ma:internalName="Outcome1" ma:readOnly="false">
      <xsd:simpleType>
        <xsd:restriction base="dms:Text">
          <xsd:maxLength value="8"/>
        </xsd:restriction>
      </xsd:simpleType>
    </xsd:element>
    <xsd:element name="PDC_x0020_Document_x0020_Category" ma:index="15" nillable="true" ma:displayName="PDC Document Category" ma:default="Project" ma:format="Dropdown" ma:internalName="PDC_x0020_Document_x0020_Category" ma:readOnly="false">
      <xsd:simpleType>
        <xsd:restriction base="dms:Choice">
          <xsd:enumeration value="Project"/>
          <xsd:enumeration value="Proposal"/>
        </xsd:restriction>
      </xsd:simpleType>
    </xsd:element>
    <xsd:element name="UNDPPublishedDate" ma:index="19" nillable="true" ma:displayName="Published Date" ma:description="The date the document was published" ma:format="DateOnly" ma:hidden="true" ma:internalName="UNDPPublishedDate" ma:readOnly="false">
      <xsd:simpleType>
        <xsd:restriction base="dms:DateTime"/>
      </xsd:simpleType>
    </xsd:element>
    <xsd:element name="UNDPSummary" ma:index="21" nillable="true" ma:displayName="Summary" ma:description="A brief description or summary of the document that will displayed in search results." ma:hidden="true" ma:internalName="UNDPSummary" ma:readOnly="false">
      <xsd:simpleType>
        <xsd:restriction base="dms:Note"/>
      </xsd:simpleType>
    </xsd:element>
    <xsd:element name="o4086b1782a74105bb5269035bccc8e9" ma:index="39" nillable="true" ma:taxonomy="true" ma:internalName="o4086b1782a74105bb5269035bccc8e9" ma:taxonomyFieldName="Atlas_x0020_Document_x0020_Status" ma:displayName="PDC Document Status" ma:indexed="true" ma:readOnly="false" ma:default="3;#Draft|148f9654-2d0b-4582-a532-49dea0090e5d" ma:fieldId="{84086b17-82a7-4105-bb52-69035bccc8e9}" ma:sspId="28e6c43a-9e99-4bdd-9574-a0fa4ea3b61e" ma:termSetId="bf88dcc3-e0ff-46aa-9842-84eacace3bd1" ma:anchorId="00000000-0000-0000-0000-000000000000" ma:open="false" ma:isKeyword="false">
      <xsd:complexType>
        <xsd:sequence>
          <xsd:element ref="pc:Terms" minOccurs="0" maxOccurs="1"/>
        </xsd:sequence>
      </xsd:complexType>
    </xsd:element>
    <xsd:element name="Project_x0020_Number" ma:index="40" nillable="true" ma:displayName="Project Number" ma:hidden="true" ma:internalName="Project_x0020_Number" ma:readOnly="false">
      <xsd:simpleType>
        <xsd:restriction base="dms:Text">
          <xsd:maxLength value="8"/>
        </xsd:restriction>
      </xsd:simpleType>
    </xsd:element>
    <xsd:element name="idff2b682fce4d0680503cd9036a3260" ma:index="41" ma:taxonomy="true" ma:internalName="idff2b682fce4d0680503cd9036a3260" ma:taxonomyFieldName="Atlas_x0020_Document_x0020_Type" ma:displayName="PDC Document Type" ma:readOnly="false" ma:default="" ma:fieldId="{2dff2b68-2fce-4d06-8050-3cd9036a3260}" ma:sspId="28e6c43a-9e99-4bdd-9574-a0fa4ea3b61e" ma:termSetId="b24c61c9-da3d-4375-8433-f6bfd3bd2e40" ma:anchorId="00000000-0000-0000-0000-000000000000" ma:open="false" ma:isKeyword="false">
      <xsd:complexType>
        <xsd:sequence>
          <xsd:element ref="pc:Terms" minOccurs="0" maxOccurs="1"/>
        </xsd:sequence>
      </xsd:complexType>
    </xsd:element>
    <xsd:element name="gc6531b704974d528487414686b72f6f" ma:index="44" ma:taxonomy="true" ma:internalName="gc6531b704974d528487414686b72f6f" ma:taxonomyFieldName="Operating_x0020_Unit0" ma:displayName="Operating Unit" ma:readOnly="false" ma:default="" ma:fieldId="{0c6531b7-0497-4d52-8487-414686b72f6f}" ma:sspId="28e6c43a-9e99-4bdd-9574-a0fa4ea3b61e" ma:termSetId="a6d353be-f43c-45cb-b587-bc092d33c36d" ma:anchorId="00000000-0000-0000-0000-000000000000" ma:open="false" ma:isKeyword="false">
      <xsd:complexType>
        <xsd:sequence>
          <xsd:element ref="pc:Terms" minOccurs="0" maxOccurs="1"/>
        </xsd:sequence>
      </xsd:complexType>
    </xsd:element>
    <xsd:element name="Project_x0020_Manager" ma:index="45" nillable="true" ma:displayName="Project Manager" ma:hidden="true" ma:internalName="Project_x0020_Manager" ma:readOnly="false">
      <xsd:simpleType>
        <xsd:restriction base="dms:Text">
          <xsd:maxLength value="50"/>
        </xsd:restriction>
      </xsd:simpleType>
    </xsd:element>
    <xsd:element name="_dlc_DocId" ma:index="47" nillable="true" ma:displayName="Document ID Value" ma:description="The value of the document ID assigned to this item." ma:internalName="_dlc_DocId" ma:readOnly="true">
      <xsd:simpleType>
        <xsd:restriction base="dms:Text"/>
      </xsd:simpleType>
    </xsd:element>
    <xsd:element name="_dlc_DocIdUrl" ma:index="4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9" nillable="true" ma:displayName="Persist ID" ma:description="Keep ID on add." ma:hidden="true" ma:internalName="_dlc_DocIdPersistId" ma:readOnly="true">
      <xsd:simpleType>
        <xsd:restriction base="dms:Boolean"/>
      </xsd:simpleType>
    </xsd:element>
    <xsd:element name="Document_x0020_Coverage_x0020_Period_x0020_Start_x0020_Date" ma:index="50" nillable="true" ma:displayName="Document Coverage Period Start Date" ma:description="The period start date of the document covers or is valid (E.g. project start date specified in a project document, start date of the period covered by a project review report, a donor report, etc.)" ma:format="DateOnly" ma:internalName="Document_x0020_Coverage_x0020_Period_x0020_Start_x0020_Date">
      <xsd:simpleType>
        <xsd:restriction base="dms:DateTime"/>
      </xsd:simpleType>
    </xsd:element>
    <xsd:element name="Document_x0020_Coverage_x0020_Period_x0020_End_x0020_Date" ma:index="51" ma:displayName="Document Coverage Period End Date" ma:description="The period end date of the document covers or is valid (E.g. End date specified in a project document, period end date of review report, signed or published date if period is not relevant, such as MoU or Tender)" ma:format="DateOnly" ma:internalName="Document_x0020_Coverage_x0020_Period_x0020_End_x0020_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29" ma:displayName="Content Type"/>
        <xsd:element ref="dc:title" minOccurs="0" maxOccurs="1" ma:index="1" ma:displayName="Title"/>
        <xsd:element ref="dc:subject" minOccurs="0" maxOccurs="1" ma:displayName="Subject"/>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28e6c43a-9e99-4bdd-9574-a0fa4ea3b61e" ContentTypeId="0x010100F075C04BA242A84ABD3293E3AD35CDA4" PreviousValue="false"/>
</file>

<file path=customXml/item4.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Final</DocumentStatus>
    <DocCoverageEndDate xmlns="d9cf0e28-81d2-4dc7-8b10-820d80ed680d">2018-04-24T04:00:00+00:00</DocCoverageEndDate>
    <FunctionalArea xmlns="d9cf0e28-81d2-4dc7-8b10-820d80ed680d">Programme and Project</FunctionalArea>
    <FileNameDescription xmlns="d9cf0e28-81d2-4dc7-8b10-820d80ed680d" xsi:nil="true"/>
    <ProjectNumber xmlns="d9cf0e28-81d2-4dc7-8b10-820d80ed680d">00097254</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COL</OperatingUnit>
    <lcf76f155ced4ddcb4097134ff3c332f xmlns="d9cf0e28-81d2-4dc7-8b10-820d80ed680d">
      <Terms xmlns="http://schemas.microsoft.com/office/infopath/2007/PartnerControls"/>
    </lcf76f155ced4ddcb4097134ff3c332f>
    <FocusArea xmlns="d9cf0e28-81d2-4dc7-8b10-820d80ed680d">Poverty Reduction</FocusArea>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Props1.xml><?xml version="1.0" encoding="utf-8"?>
<ds:datastoreItem xmlns:ds="http://schemas.openxmlformats.org/officeDocument/2006/customXml" ds:itemID="{D298EDEF-0BFE-4E3A-ADB5-BA9FFC2D7E4B}">
  <ds:schemaRefs>
    <ds:schemaRef ds:uri="http://schemas.openxmlformats.org/officeDocument/2006/bibliography"/>
  </ds:schemaRefs>
</ds:datastoreItem>
</file>

<file path=customXml/itemProps2.xml><?xml version="1.0" encoding="utf-8"?>
<ds:datastoreItem xmlns:ds="http://schemas.openxmlformats.org/officeDocument/2006/customXml" ds:itemID="{5C7800C3-DF63-4561-8561-B625FFB3C952}"/>
</file>

<file path=customXml/itemProps3.xml><?xml version="1.0" encoding="utf-8"?>
<ds:datastoreItem xmlns:ds="http://schemas.openxmlformats.org/officeDocument/2006/customXml" ds:itemID="{E3B4EF34-B97F-45E5-9046-E9957270A8DF}"/>
</file>

<file path=customXml/itemProps4.xml><?xml version="1.0" encoding="utf-8"?>
<ds:datastoreItem xmlns:ds="http://schemas.openxmlformats.org/officeDocument/2006/customXml" ds:itemID="{3ECBEB10-16D6-43C5-A41A-8D3A1CF56857}"/>
</file>

<file path=customXml/itemProps5.xml><?xml version="1.0" encoding="utf-8"?>
<ds:datastoreItem xmlns:ds="http://schemas.openxmlformats.org/officeDocument/2006/customXml" ds:itemID="{C45237F3-0C8E-43CF-B205-EC9284343959}"/>
</file>

<file path=customXml/itemProps6.xml><?xml version="1.0" encoding="utf-8"?>
<ds:datastoreItem xmlns:ds="http://schemas.openxmlformats.org/officeDocument/2006/customXml" ds:itemID="{8922CC65-6689-4BF1-9E82-DE5BBF17939C}"/>
</file>

<file path=docProps/app.xml><?xml version="1.0" encoding="utf-8"?>
<Properties xmlns="http://schemas.openxmlformats.org/officeDocument/2006/extended-properties" xmlns:vt="http://schemas.openxmlformats.org/officeDocument/2006/docPropsVTypes">
  <Template>Normal</Template>
  <TotalTime>0</TotalTime>
  <Pages>7</Pages>
  <Words>2316</Words>
  <Characters>12741</Characters>
  <Application>Microsoft Office Word</Application>
  <DocSecurity>0</DocSecurity>
  <Lines>106</Lines>
  <Paragraphs>30</Paragraphs>
  <ScaleCrop>false</ScaleCrop>
  <HeadingPairs>
    <vt:vector size="2" baseType="variant">
      <vt:variant>
        <vt:lpstr>Título</vt:lpstr>
      </vt:variant>
      <vt:variant>
        <vt:i4>1</vt:i4>
      </vt:variant>
    </vt:vector>
  </HeadingPairs>
  <TitlesOfParts>
    <vt:vector size="1" baseType="lpstr">
      <vt:lpstr>Country:</vt:lpstr>
    </vt:vector>
  </TitlesOfParts>
  <Company>UNDP</Company>
  <LinksUpToDate>false</LinksUpToDate>
  <CharactersWithSpaces>15027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 Progress Report  97254</dc:title>
  <dc:creator>UNDPP CO</dc:creator>
  <cp:lastModifiedBy>Laura Meneses</cp:lastModifiedBy>
  <cp:revision>2</cp:revision>
  <cp:lastPrinted>2010-07-27T17:22:00Z</cp:lastPrinted>
  <dcterms:created xsi:type="dcterms:W3CDTF">2018-04-24T20:44:00Z</dcterms:created>
  <dcterms:modified xsi:type="dcterms:W3CDTF">2018-04-24T20:44:00Z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Country">
    <vt:lpwstr>292;#Colombia|c4418667-2c72-4ad1-8553-6f762c1ffadc</vt:lpwstr>
  </property>
  <property fmtid="{D5CDD505-2E9C-101B-9397-08002B2CF9AE}" pid="4" name="UndpDocTypeMM">
    <vt:lpwstr/>
  </property>
  <property fmtid="{D5CDD505-2E9C-101B-9397-08002B2CF9AE}" pid="5" name="UNDPDocumentCategory">
    <vt:lpwstr/>
  </property>
  <property fmtid="{D5CDD505-2E9C-101B-9397-08002B2CF9AE}" pid="6" name="UN Languages">
    <vt:lpwstr>1;#English|7f98b732-4b5b-4b70-ba90-a0eff09b5d2d</vt:lpwstr>
  </property>
  <property fmtid="{D5CDD505-2E9C-101B-9397-08002B2CF9AE}" pid="7" name="Operating Unit0">
    <vt:lpwstr>86;#COL|980084e5-6930-4ef9-a46a-4cb065548509</vt:lpwstr>
  </property>
  <property fmtid="{D5CDD505-2E9C-101B-9397-08002B2CF9AE}" pid="8" name="Atlas Document Status">
    <vt:lpwstr>3;#Draft|148f9654-2d0b-4582-a532-49dea0090e5d</vt:lpwstr>
  </property>
  <property fmtid="{D5CDD505-2E9C-101B-9397-08002B2CF9AE}" pid="9" name="Atlas Document Type">
    <vt:lpwstr>236;#Progress Report|cafb2bdd-31de-4683-a84c-29af809cca57</vt:lpwstr>
  </property>
  <property fmtid="{D5CDD505-2E9C-101B-9397-08002B2CF9AE}" pid="10" name="eRegFilingCodeMM">
    <vt:lpwstr/>
  </property>
  <property fmtid="{D5CDD505-2E9C-101B-9397-08002B2CF9AE}" pid="11" name="UndpUnitMM">
    <vt:lpwstr/>
  </property>
  <property fmtid="{D5CDD505-2E9C-101B-9397-08002B2CF9AE}" pid="12" name="UNDPFocusAreas">
    <vt:lpwstr>232;#Poverty Reduction|c594d747-5b40-4db6-8895-68504210264c</vt:lpwstr>
  </property>
  <property fmtid="{D5CDD505-2E9C-101B-9397-08002B2CF9AE}" pid="13" name="_dlc_DocIdItemGuid">
    <vt:lpwstr>5cb48421-500e-43e8-b427-d00fcc9302ba</vt:lpwstr>
  </property>
  <property fmtid="{D5CDD505-2E9C-101B-9397-08002B2CF9AE}" pid="14" name="MediaServiceImageTags">
    <vt:lpwstr/>
  </property>
  <property fmtid="{D5CDD505-2E9C-101B-9397-08002B2CF9AE}" pid="15" name="_ExtendedDescription">
    <vt:lpwstr/>
  </property>
</Properties>
</file>